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6D10" w14:textId="77777777" w:rsidR="00AC1336" w:rsidRDefault="00AC1336"/>
    <w:p w14:paraId="2AA7D342" w14:textId="77777777" w:rsidR="00AC1336" w:rsidRDefault="00AC1336"/>
    <w:p w14:paraId="5E9BC8DB" w14:textId="10CF2359" w:rsidR="00AC1336" w:rsidRPr="00AC1336" w:rsidRDefault="00AC1336" w:rsidP="00AC1336">
      <w:pPr>
        <w:spacing w:after="0" w:line="240" w:lineRule="auto"/>
        <w:rPr>
          <w:rFonts w:ascii="Times New Roman" w:eastAsia="Times New Roman" w:hAnsi="Times New Roman" w:cs="Times New Roman"/>
          <w:b/>
          <w:bCs/>
          <w:kern w:val="0"/>
          <w:u w:val="single"/>
          <w14:ligatures w14:val="none"/>
        </w:rPr>
      </w:pPr>
      <w:r w:rsidRPr="00AC1336">
        <w:rPr>
          <w:rFonts w:ascii="Times New Roman" w:eastAsia="Times New Roman" w:hAnsi="Times New Roman" w:cs="Times New Roman"/>
          <w:b/>
          <w:bCs/>
          <w:kern w:val="0"/>
          <w:u w:val="single"/>
          <w14:ligatures w14:val="none"/>
        </w:rPr>
        <w:t xml:space="preserve">Can </w:t>
      </w:r>
      <w:proofErr w:type="spellStart"/>
      <w:proofErr w:type="gramStart"/>
      <w:r w:rsidRPr="00AC1336">
        <w:rPr>
          <w:rFonts w:ascii="Times New Roman" w:eastAsia="Times New Roman" w:hAnsi="Times New Roman" w:cs="Times New Roman"/>
          <w:b/>
          <w:bCs/>
          <w:kern w:val="0"/>
          <w:u w:val="single"/>
          <w14:ligatures w14:val="none"/>
        </w:rPr>
        <w:t>a</w:t>
      </w:r>
      <w:proofErr w:type="spellEnd"/>
      <w:proofErr w:type="gramEnd"/>
      <w:r w:rsidRPr="00AC1336">
        <w:rPr>
          <w:rFonts w:ascii="Times New Roman" w:eastAsia="Times New Roman" w:hAnsi="Times New Roman" w:cs="Times New Roman"/>
          <w:b/>
          <w:bCs/>
          <w:kern w:val="0"/>
          <w:u w:val="single"/>
          <w14:ligatures w14:val="none"/>
        </w:rPr>
        <w:t xml:space="preserve"> insurance company once accepted liability waver paying out for stress fess as a </w:t>
      </w:r>
      <w:r w:rsidR="006C5C9D" w:rsidRPr="006C5C9D">
        <w:rPr>
          <w:rFonts w:ascii="Times New Roman" w:eastAsia="Times New Roman" w:hAnsi="Times New Roman" w:cs="Times New Roman"/>
          <w:b/>
          <w:bCs/>
          <w:kern w:val="0"/>
          <w:u w:val="single"/>
          <w14:ligatures w14:val="none"/>
        </w:rPr>
        <w:t>mandatory</w:t>
      </w:r>
      <w:r w:rsidRPr="00AC1336">
        <w:rPr>
          <w:rFonts w:ascii="Times New Roman" w:eastAsia="Times New Roman" w:hAnsi="Times New Roman" w:cs="Times New Roman"/>
          <w:b/>
          <w:bCs/>
          <w:kern w:val="0"/>
          <w:u w:val="single"/>
          <w14:ligatures w14:val="none"/>
        </w:rPr>
        <w:t xml:space="preserve"> procedure. is this legal.</w:t>
      </w:r>
    </w:p>
    <w:p w14:paraId="197562FC" w14:textId="77777777" w:rsidR="00AC1336" w:rsidRPr="00AC1336" w:rsidRDefault="00AC1336" w:rsidP="00AC1336">
      <w:pPr>
        <w:spacing w:before="100" w:beforeAutospacing="1" w:after="100" w:afterAutospacing="1" w:line="240" w:lineRule="auto"/>
        <w:rPr>
          <w:rFonts w:ascii="Times New Roman" w:eastAsia="Times New Roman" w:hAnsi="Times New Roman" w:cs="Times New Roman"/>
          <w:kern w:val="0"/>
          <w14:ligatures w14:val="none"/>
        </w:rPr>
      </w:pPr>
      <w:r w:rsidRPr="00AC1336">
        <w:rPr>
          <w:rFonts w:ascii="Times New Roman" w:eastAsia="Times New Roman" w:hAnsi="Times New Roman" w:cs="Times New Roman"/>
          <w:kern w:val="0"/>
          <w14:ligatures w14:val="none"/>
        </w:rPr>
        <w:t>When an insurance company accepts liability, it generally means they acknowledge responsibility for the claim. However, this does not guarantee full compensation for all aspects of the claim, including stress fees. In the UK, insurers may attempt to limit payouts by raising defenses or questioning specific claims, such as stress-related fees. Whether this is legal depends on the circumstances and the terms of the insurance policy.</w:t>
      </w:r>
    </w:p>
    <w:p w14:paraId="476326D4" w14:textId="77777777" w:rsidR="00AC1336" w:rsidRPr="00AC1336" w:rsidRDefault="00AC1336" w:rsidP="00AC1336">
      <w:pPr>
        <w:spacing w:before="100" w:beforeAutospacing="1" w:after="100" w:afterAutospacing="1" w:line="240" w:lineRule="auto"/>
        <w:rPr>
          <w:rFonts w:ascii="Times New Roman" w:eastAsia="Times New Roman" w:hAnsi="Times New Roman" w:cs="Times New Roman"/>
          <w:kern w:val="0"/>
          <w14:ligatures w14:val="none"/>
        </w:rPr>
      </w:pPr>
      <w:r w:rsidRPr="00AC1336">
        <w:rPr>
          <w:rFonts w:ascii="Times New Roman" w:eastAsia="Times New Roman" w:hAnsi="Times New Roman" w:cs="Times New Roman"/>
          <w:kern w:val="0"/>
          <w14:ligatures w14:val="none"/>
        </w:rPr>
        <w:t xml:space="preserve">For example, under the Unfair Contract Terms Act 1977, certain waivers or exclusions may be deemed invalid if they are considered unfair or unreasonable2. Additionally, insurers must act in good faith and comply with regulatory standards set by the </w:t>
      </w:r>
      <w:r w:rsidRPr="00AC1336">
        <w:rPr>
          <w:rFonts w:ascii="Times New Roman" w:eastAsia="Times New Roman" w:hAnsi="Times New Roman" w:cs="Times New Roman"/>
          <w:b/>
          <w:bCs/>
          <w:kern w:val="0"/>
          <w:u w:val="single"/>
          <w14:ligatures w14:val="none"/>
        </w:rPr>
        <w:t>Financial Conduct Authority (FCA)</w:t>
      </w:r>
      <w:r w:rsidRPr="00AC1336">
        <w:rPr>
          <w:rFonts w:ascii="Times New Roman" w:eastAsia="Times New Roman" w:hAnsi="Times New Roman" w:cs="Times New Roman"/>
          <w:kern w:val="0"/>
          <w14:ligatures w14:val="none"/>
        </w:rPr>
        <w:t>. If you believe an insurer is unfairly refusing to pay out, you may have grounds to challenge their decision through legal advice or by contacting the Financial Ombudsman Service.</w:t>
      </w:r>
    </w:p>
    <w:p w14:paraId="41D55F38" w14:textId="77777777" w:rsidR="00AC1336" w:rsidRPr="00AC1336" w:rsidRDefault="00AC1336" w:rsidP="00AC1336">
      <w:pPr>
        <w:spacing w:before="100" w:beforeAutospacing="1" w:after="100" w:afterAutospacing="1" w:line="240" w:lineRule="auto"/>
        <w:rPr>
          <w:rFonts w:ascii="Times New Roman" w:eastAsia="Times New Roman" w:hAnsi="Times New Roman" w:cs="Times New Roman"/>
          <w:kern w:val="0"/>
          <w14:ligatures w14:val="none"/>
        </w:rPr>
      </w:pPr>
      <w:r w:rsidRPr="00AC1336">
        <w:rPr>
          <w:rFonts w:ascii="Times New Roman" w:eastAsia="Times New Roman" w:hAnsi="Times New Roman" w:cs="Times New Roman"/>
          <w:kern w:val="0"/>
          <w14:ligatures w14:val="none"/>
        </w:rPr>
        <w:t>Would you like assistance in exploring this further or drafting a formal letter to address the issue? It seems like this might align with your advocacy skills!</w:t>
      </w:r>
    </w:p>
    <w:p w14:paraId="31B2B6C5" w14:textId="0E0BCFE4" w:rsidR="00AC1336" w:rsidRPr="00AC1336" w:rsidRDefault="00AC1336" w:rsidP="00AC1336">
      <w:pPr>
        <w:spacing w:after="0" w:line="240" w:lineRule="auto"/>
        <w:rPr>
          <w:rFonts w:ascii="Times New Roman" w:eastAsia="Times New Roman" w:hAnsi="Times New Roman" w:cs="Times New Roman"/>
          <w:b/>
          <w:bCs/>
          <w:kern w:val="0"/>
          <w:u w:val="single"/>
          <w14:ligatures w14:val="none"/>
        </w:rPr>
      </w:pPr>
      <w:r w:rsidRPr="00AC1336">
        <w:rPr>
          <w:rFonts w:ascii="Times New Roman" w:eastAsia="Times New Roman" w:hAnsi="Times New Roman" w:cs="Times New Roman"/>
          <w:b/>
          <w:bCs/>
          <w:kern w:val="0"/>
          <w:u w:val="single"/>
          <w14:ligatures w14:val="none"/>
        </w:rPr>
        <w:t xml:space="preserve">is the stress factor fair not to be </w:t>
      </w:r>
      <w:r w:rsidR="006C5C9D" w:rsidRPr="006C5C9D">
        <w:rPr>
          <w:rFonts w:ascii="Times New Roman" w:eastAsia="Times New Roman" w:hAnsi="Times New Roman" w:cs="Times New Roman"/>
          <w:b/>
          <w:bCs/>
          <w:kern w:val="0"/>
          <w:u w:val="single"/>
          <w14:ligatures w14:val="none"/>
        </w:rPr>
        <w:t>accounted</w:t>
      </w:r>
      <w:r w:rsidRPr="00AC1336">
        <w:rPr>
          <w:rFonts w:ascii="Times New Roman" w:eastAsia="Times New Roman" w:hAnsi="Times New Roman" w:cs="Times New Roman"/>
          <w:b/>
          <w:bCs/>
          <w:kern w:val="0"/>
          <w:u w:val="single"/>
          <w14:ligatures w14:val="none"/>
        </w:rPr>
        <w:t xml:space="preserve"> for under Unfair Contract Terms Act 1977, certain waivers or exclusions may be deemed invalid if they are considered unfair or unreasonable</w:t>
      </w:r>
    </w:p>
    <w:p w14:paraId="301A6BB9" w14:textId="77777777" w:rsidR="00AC1336" w:rsidRPr="00AC1336" w:rsidRDefault="00AC1336" w:rsidP="00AC1336">
      <w:pPr>
        <w:spacing w:before="100" w:beforeAutospacing="1" w:after="100" w:afterAutospacing="1" w:line="240" w:lineRule="auto"/>
        <w:rPr>
          <w:rFonts w:ascii="Times New Roman" w:eastAsia="Times New Roman" w:hAnsi="Times New Roman" w:cs="Times New Roman"/>
          <w:kern w:val="0"/>
          <w14:ligatures w14:val="none"/>
        </w:rPr>
      </w:pPr>
      <w:r w:rsidRPr="00AC1336">
        <w:rPr>
          <w:rFonts w:ascii="Times New Roman" w:eastAsia="Times New Roman" w:hAnsi="Times New Roman" w:cs="Times New Roman"/>
          <w:kern w:val="0"/>
          <w14:ligatures w14:val="none"/>
        </w:rPr>
        <w:t xml:space="preserve">Under the </w:t>
      </w:r>
      <w:r w:rsidRPr="00AC1336">
        <w:rPr>
          <w:rFonts w:ascii="Times New Roman" w:eastAsia="Times New Roman" w:hAnsi="Times New Roman" w:cs="Times New Roman"/>
          <w:b/>
          <w:bCs/>
          <w:kern w:val="0"/>
          <w:u w:val="single"/>
          <w14:ligatures w14:val="none"/>
        </w:rPr>
        <w:t>Unfair Contract Terms Act 1977 (UCTA)</w:t>
      </w:r>
      <w:r w:rsidRPr="00AC1336">
        <w:rPr>
          <w:rFonts w:ascii="Times New Roman" w:eastAsia="Times New Roman" w:hAnsi="Times New Roman" w:cs="Times New Roman"/>
          <w:kern w:val="0"/>
          <w14:ligatures w14:val="none"/>
        </w:rPr>
        <w:t>, the fairness of excluding stress-related claims depends on whether the exclusion clause meets the "reasonableness" test. This test evaluates if the term is fair and reasonable, considering the circumstances known to both parties at the time the contract was made2.</w:t>
      </w:r>
    </w:p>
    <w:p w14:paraId="00A36EFA" w14:textId="77777777" w:rsidR="00AC1336" w:rsidRPr="00AC1336" w:rsidRDefault="00AC1336" w:rsidP="00AC1336">
      <w:pPr>
        <w:spacing w:before="100" w:beforeAutospacing="1" w:after="100" w:afterAutospacing="1" w:line="240" w:lineRule="auto"/>
        <w:rPr>
          <w:rFonts w:ascii="Times New Roman" w:eastAsia="Times New Roman" w:hAnsi="Times New Roman" w:cs="Times New Roman"/>
          <w:kern w:val="0"/>
          <w14:ligatures w14:val="none"/>
        </w:rPr>
      </w:pPr>
      <w:r w:rsidRPr="00AC1336">
        <w:rPr>
          <w:rFonts w:ascii="Times New Roman" w:eastAsia="Times New Roman" w:hAnsi="Times New Roman" w:cs="Times New Roman"/>
          <w:kern w:val="0"/>
          <w14:ligatures w14:val="none"/>
        </w:rPr>
        <w:t>If stress-related claims are excluded in a way that disproportionately disadvantages one party, such exclusions could be deemed invalid. For example, if the exclusion clause is buried in fine print or not clearly communicated, it may fail the reasonableness test. Additionally, if the stress factor arises from negligence or breach of duty, the exclusion might not hold up under UCTA2.</w:t>
      </w:r>
    </w:p>
    <w:p w14:paraId="70221DC9" w14:textId="77777777" w:rsidR="006C5C9D" w:rsidRDefault="006C5C9D" w:rsidP="006C5C9D">
      <w:pPr>
        <w:pStyle w:val="NormalWeb"/>
      </w:pPr>
    </w:p>
    <w:p w14:paraId="3C691197" w14:textId="77777777" w:rsidR="006C5C9D" w:rsidRDefault="006C5C9D" w:rsidP="006C5C9D">
      <w:pPr>
        <w:pStyle w:val="NormalWeb"/>
      </w:pPr>
    </w:p>
    <w:p w14:paraId="6B5A3C03" w14:textId="77777777" w:rsidR="006C5C9D" w:rsidRDefault="006C5C9D" w:rsidP="006C5C9D">
      <w:pPr>
        <w:pStyle w:val="NormalWeb"/>
      </w:pPr>
    </w:p>
    <w:p w14:paraId="64F0DC4B" w14:textId="25D4AF6A" w:rsidR="006C5C9D" w:rsidRDefault="006C5C9D" w:rsidP="006C5C9D">
      <w:pPr>
        <w:pStyle w:val="NormalWeb"/>
      </w:pPr>
      <w:r>
        <w:t xml:space="preserve">The </w:t>
      </w:r>
      <w:r w:rsidRPr="006C5C9D">
        <w:rPr>
          <w:rStyle w:val="Strong"/>
          <w:rFonts w:eastAsiaTheme="majorEastAsia"/>
          <w:u w:val="single"/>
        </w:rPr>
        <w:t>Financial Conduct Authority (FCA)</w:t>
      </w:r>
      <w:r>
        <w:t xml:space="preserve"> is a regulatory body in the UK responsible for overseeing financial services firms and markets. Its primary aim is to ensure that consumers are treated fairly, markets operate with integrity, and competition benefits consumers. The FCA was established in 2013, taking over from the Financial Services Authority (FSA), and operates independently of the UK government.</w:t>
      </w:r>
    </w:p>
    <w:p w14:paraId="07402601" w14:textId="77777777" w:rsidR="006C5C9D" w:rsidRDefault="006C5C9D" w:rsidP="006C5C9D">
      <w:pPr>
        <w:pStyle w:val="NormalWeb"/>
      </w:pPr>
      <w:r>
        <w:t>The FCA's key responsibilities include:</w:t>
      </w:r>
    </w:p>
    <w:p w14:paraId="42FEB866" w14:textId="77777777" w:rsidR="006C5C9D" w:rsidRDefault="006C5C9D" w:rsidP="006C5C9D">
      <w:pPr>
        <w:pStyle w:val="NormalWeb"/>
        <w:numPr>
          <w:ilvl w:val="0"/>
          <w:numId w:val="1"/>
        </w:numPr>
      </w:pPr>
      <w:r>
        <w:rPr>
          <w:rStyle w:val="Strong"/>
          <w:rFonts w:eastAsiaTheme="majorEastAsia"/>
        </w:rPr>
        <w:t>Consumer Protection</w:t>
      </w:r>
      <w:r>
        <w:t>: Ensuring that financial products and services are fair and transparent.</w:t>
      </w:r>
    </w:p>
    <w:p w14:paraId="40F4F832" w14:textId="77777777" w:rsidR="006C5C9D" w:rsidRDefault="006C5C9D" w:rsidP="006C5C9D">
      <w:pPr>
        <w:pStyle w:val="NormalWeb"/>
        <w:numPr>
          <w:ilvl w:val="0"/>
          <w:numId w:val="1"/>
        </w:numPr>
      </w:pPr>
      <w:r>
        <w:rPr>
          <w:rStyle w:val="Strong"/>
          <w:rFonts w:eastAsiaTheme="majorEastAsia"/>
        </w:rPr>
        <w:t>Market Integrity</w:t>
      </w:r>
      <w:r>
        <w:t>: Maintaining trust in the financial system by preventing misconduct.</w:t>
      </w:r>
    </w:p>
    <w:p w14:paraId="10E27986" w14:textId="77777777" w:rsidR="006C5C9D" w:rsidRDefault="006C5C9D" w:rsidP="006C5C9D">
      <w:pPr>
        <w:pStyle w:val="NormalWeb"/>
        <w:numPr>
          <w:ilvl w:val="0"/>
          <w:numId w:val="1"/>
        </w:numPr>
      </w:pPr>
      <w:r>
        <w:rPr>
          <w:rStyle w:val="Strong"/>
          <w:rFonts w:eastAsiaTheme="majorEastAsia"/>
        </w:rPr>
        <w:t>Promoting Competition</w:t>
      </w:r>
      <w:r>
        <w:t>: Encouraging innovation and competition to benefit consumers.</w:t>
      </w:r>
    </w:p>
    <w:p w14:paraId="5B5CB79C" w14:textId="77777777" w:rsidR="006C5C9D" w:rsidRDefault="006C5C9D" w:rsidP="006C5C9D">
      <w:pPr>
        <w:pStyle w:val="NormalWeb"/>
      </w:pPr>
      <w:r>
        <w:t xml:space="preserve">The FCA has the authority to enforce rules, impose penalties, and even revoke licenses of firms that fail to comply with its standards. It operates under the </w:t>
      </w:r>
      <w:r>
        <w:rPr>
          <w:rStyle w:val="Strong"/>
          <w:rFonts w:eastAsiaTheme="majorEastAsia"/>
        </w:rPr>
        <w:t>Financial Services and Markets Act 2000 (FSMA)</w:t>
      </w:r>
      <w:r>
        <w:t xml:space="preserve"> and other relevant legislation.</w:t>
      </w:r>
    </w:p>
    <w:p w14:paraId="1051C3FE" w14:textId="77777777" w:rsidR="00AC1336" w:rsidRDefault="00AC1336"/>
    <w:p w14:paraId="311439A5" w14:textId="77777777" w:rsidR="00AC1336" w:rsidRDefault="00AC1336"/>
    <w:sectPr w:rsidR="00AC13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B5126"/>
    <w:multiLevelType w:val="multilevel"/>
    <w:tmpl w:val="A77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59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36"/>
    <w:rsid w:val="00300FB6"/>
    <w:rsid w:val="006C5C9D"/>
    <w:rsid w:val="00AC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D9A5"/>
  <w15:chartTrackingRefBased/>
  <w15:docId w15:val="{7F28EB28-10CA-46A8-88F9-2B7041AC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336"/>
    <w:rPr>
      <w:rFonts w:eastAsiaTheme="majorEastAsia" w:cstheme="majorBidi"/>
      <w:color w:val="272727" w:themeColor="text1" w:themeTint="D8"/>
    </w:rPr>
  </w:style>
  <w:style w:type="paragraph" w:styleId="Title">
    <w:name w:val="Title"/>
    <w:basedOn w:val="Normal"/>
    <w:next w:val="Normal"/>
    <w:link w:val="TitleChar"/>
    <w:uiPriority w:val="10"/>
    <w:qFormat/>
    <w:rsid w:val="00AC1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336"/>
    <w:pPr>
      <w:spacing w:before="160"/>
      <w:jc w:val="center"/>
    </w:pPr>
    <w:rPr>
      <w:i/>
      <w:iCs/>
      <w:color w:val="404040" w:themeColor="text1" w:themeTint="BF"/>
    </w:rPr>
  </w:style>
  <w:style w:type="character" w:customStyle="1" w:styleId="QuoteChar">
    <w:name w:val="Quote Char"/>
    <w:basedOn w:val="DefaultParagraphFont"/>
    <w:link w:val="Quote"/>
    <w:uiPriority w:val="29"/>
    <w:rsid w:val="00AC1336"/>
    <w:rPr>
      <w:i/>
      <w:iCs/>
      <w:color w:val="404040" w:themeColor="text1" w:themeTint="BF"/>
    </w:rPr>
  </w:style>
  <w:style w:type="paragraph" w:styleId="ListParagraph">
    <w:name w:val="List Paragraph"/>
    <w:basedOn w:val="Normal"/>
    <w:uiPriority w:val="34"/>
    <w:qFormat/>
    <w:rsid w:val="00AC1336"/>
    <w:pPr>
      <w:ind w:left="720"/>
      <w:contextualSpacing/>
    </w:pPr>
  </w:style>
  <w:style w:type="character" w:styleId="IntenseEmphasis">
    <w:name w:val="Intense Emphasis"/>
    <w:basedOn w:val="DefaultParagraphFont"/>
    <w:uiPriority w:val="21"/>
    <w:qFormat/>
    <w:rsid w:val="00AC1336"/>
    <w:rPr>
      <w:i/>
      <w:iCs/>
      <w:color w:val="0F4761" w:themeColor="accent1" w:themeShade="BF"/>
    </w:rPr>
  </w:style>
  <w:style w:type="paragraph" w:styleId="IntenseQuote">
    <w:name w:val="Intense Quote"/>
    <w:basedOn w:val="Normal"/>
    <w:next w:val="Normal"/>
    <w:link w:val="IntenseQuoteChar"/>
    <w:uiPriority w:val="30"/>
    <w:qFormat/>
    <w:rsid w:val="00AC1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336"/>
    <w:rPr>
      <w:i/>
      <w:iCs/>
      <w:color w:val="0F4761" w:themeColor="accent1" w:themeShade="BF"/>
    </w:rPr>
  </w:style>
  <w:style w:type="character" w:styleId="IntenseReference">
    <w:name w:val="Intense Reference"/>
    <w:basedOn w:val="DefaultParagraphFont"/>
    <w:uiPriority w:val="32"/>
    <w:qFormat/>
    <w:rsid w:val="00AC1336"/>
    <w:rPr>
      <w:b/>
      <w:bCs/>
      <w:smallCaps/>
      <w:color w:val="0F4761" w:themeColor="accent1" w:themeShade="BF"/>
      <w:spacing w:val="5"/>
    </w:rPr>
  </w:style>
  <w:style w:type="paragraph" w:styleId="NormalWeb">
    <w:name w:val="Normal (Web)"/>
    <w:basedOn w:val="Normal"/>
    <w:uiPriority w:val="99"/>
    <w:semiHidden/>
    <w:unhideWhenUsed/>
    <w:rsid w:val="006C5C9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C5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236738">
      <w:bodyDiv w:val="1"/>
      <w:marLeft w:val="0"/>
      <w:marRight w:val="0"/>
      <w:marTop w:val="0"/>
      <w:marBottom w:val="0"/>
      <w:divBdr>
        <w:top w:val="none" w:sz="0" w:space="0" w:color="auto"/>
        <w:left w:val="none" w:sz="0" w:space="0" w:color="auto"/>
        <w:bottom w:val="none" w:sz="0" w:space="0" w:color="auto"/>
        <w:right w:val="none" w:sz="0" w:space="0" w:color="auto"/>
      </w:divBdr>
    </w:div>
    <w:div w:id="2112511154">
      <w:bodyDiv w:val="1"/>
      <w:marLeft w:val="0"/>
      <w:marRight w:val="0"/>
      <w:marTop w:val="0"/>
      <w:marBottom w:val="0"/>
      <w:divBdr>
        <w:top w:val="none" w:sz="0" w:space="0" w:color="auto"/>
        <w:left w:val="none" w:sz="0" w:space="0" w:color="auto"/>
        <w:bottom w:val="none" w:sz="0" w:space="0" w:color="auto"/>
        <w:right w:val="none" w:sz="0" w:space="0" w:color="auto"/>
      </w:divBdr>
      <w:divsChild>
        <w:div w:id="752439130">
          <w:marLeft w:val="0"/>
          <w:marRight w:val="0"/>
          <w:marTop w:val="0"/>
          <w:marBottom w:val="0"/>
          <w:divBdr>
            <w:top w:val="none" w:sz="0" w:space="0" w:color="auto"/>
            <w:left w:val="none" w:sz="0" w:space="0" w:color="auto"/>
            <w:bottom w:val="none" w:sz="0" w:space="0" w:color="auto"/>
            <w:right w:val="none" w:sz="0" w:space="0" w:color="auto"/>
          </w:divBdr>
          <w:divsChild>
            <w:div w:id="432865310">
              <w:marLeft w:val="0"/>
              <w:marRight w:val="0"/>
              <w:marTop w:val="0"/>
              <w:marBottom w:val="0"/>
              <w:divBdr>
                <w:top w:val="none" w:sz="0" w:space="0" w:color="auto"/>
                <w:left w:val="none" w:sz="0" w:space="0" w:color="auto"/>
                <w:bottom w:val="none" w:sz="0" w:space="0" w:color="auto"/>
                <w:right w:val="none" w:sz="0" w:space="0" w:color="auto"/>
              </w:divBdr>
              <w:divsChild>
                <w:div w:id="1011179787">
                  <w:marLeft w:val="0"/>
                  <w:marRight w:val="0"/>
                  <w:marTop w:val="0"/>
                  <w:marBottom w:val="0"/>
                  <w:divBdr>
                    <w:top w:val="none" w:sz="0" w:space="0" w:color="auto"/>
                    <w:left w:val="none" w:sz="0" w:space="0" w:color="auto"/>
                    <w:bottom w:val="none" w:sz="0" w:space="0" w:color="auto"/>
                    <w:right w:val="none" w:sz="0" w:space="0" w:color="auto"/>
                  </w:divBdr>
                  <w:divsChild>
                    <w:div w:id="620040832">
                      <w:marLeft w:val="0"/>
                      <w:marRight w:val="0"/>
                      <w:marTop w:val="0"/>
                      <w:marBottom w:val="0"/>
                      <w:divBdr>
                        <w:top w:val="none" w:sz="0" w:space="0" w:color="auto"/>
                        <w:left w:val="none" w:sz="0" w:space="0" w:color="auto"/>
                        <w:bottom w:val="none" w:sz="0" w:space="0" w:color="auto"/>
                        <w:right w:val="none" w:sz="0" w:space="0" w:color="auto"/>
                      </w:divBdr>
                      <w:divsChild>
                        <w:div w:id="12775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36074">
              <w:marLeft w:val="0"/>
              <w:marRight w:val="0"/>
              <w:marTop w:val="0"/>
              <w:marBottom w:val="0"/>
              <w:divBdr>
                <w:top w:val="none" w:sz="0" w:space="0" w:color="auto"/>
                <w:left w:val="none" w:sz="0" w:space="0" w:color="auto"/>
                <w:bottom w:val="none" w:sz="0" w:space="0" w:color="auto"/>
                <w:right w:val="none" w:sz="0" w:space="0" w:color="auto"/>
              </w:divBdr>
              <w:divsChild>
                <w:div w:id="341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8326">
          <w:marLeft w:val="0"/>
          <w:marRight w:val="0"/>
          <w:marTop w:val="0"/>
          <w:marBottom w:val="0"/>
          <w:divBdr>
            <w:top w:val="none" w:sz="0" w:space="0" w:color="auto"/>
            <w:left w:val="none" w:sz="0" w:space="0" w:color="auto"/>
            <w:bottom w:val="none" w:sz="0" w:space="0" w:color="auto"/>
            <w:right w:val="none" w:sz="0" w:space="0" w:color="auto"/>
          </w:divBdr>
          <w:divsChild>
            <w:div w:id="667444182">
              <w:marLeft w:val="0"/>
              <w:marRight w:val="0"/>
              <w:marTop w:val="0"/>
              <w:marBottom w:val="0"/>
              <w:divBdr>
                <w:top w:val="none" w:sz="0" w:space="0" w:color="auto"/>
                <w:left w:val="none" w:sz="0" w:space="0" w:color="auto"/>
                <w:bottom w:val="none" w:sz="0" w:space="0" w:color="auto"/>
                <w:right w:val="none" w:sz="0" w:space="0" w:color="auto"/>
              </w:divBdr>
              <w:divsChild>
                <w:div w:id="860507248">
                  <w:marLeft w:val="0"/>
                  <w:marRight w:val="0"/>
                  <w:marTop w:val="0"/>
                  <w:marBottom w:val="0"/>
                  <w:divBdr>
                    <w:top w:val="none" w:sz="0" w:space="0" w:color="auto"/>
                    <w:left w:val="none" w:sz="0" w:space="0" w:color="auto"/>
                    <w:bottom w:val="none" w:sz="0" w:space="0" w:color="auto"/>
                    <w:right w:val="none" w:sz="0" w:space="0" w:color="auto"/>
                  </w:divBdr>
                  <w:divsChild>
                    <w:div w:id="1126049703">
                      <w:marLeft w:val="0"/>
                      <w:marRight w:val="0"/>
                      <w:marTop w:val="0"/>
                      <w:marBottom w:val="0"/>
                      <w:divBdr>
                        <w:top w:val="none" w:sz="0" w:space="0" w:color="auto"/>
                        <w:left w:val="none" w:sz="0" w:space="0" w:color="auto"/>
                        <w:bottom w:val="none" w:sz="0" w:space="0" w:color="auto"/>
                        <w:right w:val="none" w:sz="0" w:space="0" w:color="auto"/>
                      </w:divBdr>
                      <w:divsChild>
                        <w:div w:id="1395196700">
                          <w:marLeft w:val="0"/>
                          <w:marRight w:val="0"/>
                          <w:marTop w:val="0"/>
                          <w:marBottom w:val="0"/>
                          <w:divBdr>
                            <w:top w:val="none" w:sz="0" w:space="0" w:color="auto"/>
                            <w:left w:val="none" w:sz="0" w:space="0" w:color="auto"/>
                            <w:bottom w:val="none" w:sz="0" w:space="0" w:color="auto"/>
                            <w:right w:val="none" w:sz="0" w:space="0" w:color="auto"/>
                          </w:divBdr>
                          <w:divsChild>
                            <w:div w:id="11113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51323">
                  <w:marLeft w:val="0"/>
                  <w:marRight w:val="0"/>
                  <w:marTop w:val="0"/>
                  <w:marBottom w:val="0"/>
                  <w:divBdr>
                    <w:top w:val="none" w:sz="0" w:space="0" w:color="auto"/>
                    <w:left w:val="none" w:sz="0" w:space="0" w:color="auto"/>
                    <w:bottom w:val="none" w:sz="0" w:space="0" w:color="auto"/>
                    <w:right w:val="none" w:sz="0" w:space="0" w:color="auto"/>
                  </w:divBdr>
                  <w:divsChild>
                    <w:div w:id="19595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2025-04-14T13:46:00Z</dcterms:created>
  <dcterms:modified xsi:type="dcterms:W3CDTF">2025-04-14T13:50:00Z</dcterms:modified>
</cp:coreProperties>
</file>