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dettiration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"https://www.temi.com/editor/t/C2VJO3CVOUNDBks4uuwB6NtU751n90d4OMhR_QTk3umG-LgLVv9B2uiJZgHmb_QqjGP0jlzZFnKYZ6Fg6KY-RifcjXA?loadFrom=SharedLink&amp;ts=28.05"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"https://www.temi.com/editor/t/C2VJO3CVOUNDBks4uuwB6NtU751n90d4OMhR_QTk3umG-LgLVv9B2uiJZgHmb_QqjGP0jlzZFnKYZ6Fg6KY-RifcjXA?loadFrom=SharedLink&amp;ts=79.281"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"https://www.temi.com/editor/t/C2VJO3CVOUNDBks4uuwB6NtU751n90d4OMhR_QTk3umG-LgLVv9B2uiJZgHmb_QqjGP0jlzZFnKYZ6Fg6KY-RifcjXA?loadFrom=SharedLink&amp;ts=91.351"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"https://www.temi.com/editor/t/C2VJO3CVOUNDBks4uuwB6NtU751n90d4OMhR_QTk3umG-LgLVv9B2uiJZgHmb_QqjGP0jlzZFnKYZ6Fg6KY-RifcjXA?loadFrom=SharedLink&amp;ts=118.68"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"https://www.temi.com/editor/t/C2VJO3CVOUNDBks4uuwB6NtU751n90d4OMhR_QTk3umG-LgLVv9B2uiJZgHmb_QqjGP0jlzZFnKYZ6Fg6KY-RifcjXA?loadFrom=SharedLink&amp;ts=134.19"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"https://www.temi.com/editor/t/C2VJO3CVOUNDBks4uuwB6NtU751n90d4OMhR_QTk3umG-LgLVv9B2uiJZgHmb_QqjGP0jlzZFnKYZ6Fg6KY-RifcjXA?loadFrom=SharedLink&amp;ts=135.05"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"https://www.temi.com/editor/t/C2VJO3CVOUNDBks4uuwB6NtU751n90d4OMhR_QTk3umG-LgLVv9B2uiJZgHmb_QqjGP0jlzZFnKYZ6Fg6KY-RifcjXA?loadFrom=SharedLink&amp;ts=141.811"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"https://www.temi.com/editor/t/C2VJO3CVOUNDBks4uuwB6NtU751n90d4OMhR_QTk3umG-LgLVv9B2uiJZgHmb_QqjGP0jlzZFnKYZ6Fg6KY-RifcjXA?loadFrom=SharedLink&amp;ts=166.411"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Irvon,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Kinichewa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Hackney.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September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"https://www.temi.com/editor/t/C2VJO3CVOUNDBks4uuwB6NtU751n90d4OMhR_QTk3umG-LgLVv9B2uiJZgHmb_QqjGP0jlzZFnKYZ6Fg6KY-RifcjXA?loadFrom=SharedLink&amp;ts=199.16"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"https://www.temi.com/editor/t/C2VJO3CVOUNDBks4uuwB6NtU751n90d4OMhR_QTk3umG-LgLVv9B2uiJZgHmb_QqjGP0jlzZFnKYZ6Fg6KY-RifcjXA?loadFrom=SharedLink&amp;ts=227.111"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odor,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"https://www.temi.com/editor/t/C2VJO3CVOUNDBks4uuwB6NtU751n90d4OMhR_QTk3umG-LgLVv9B2uiJZgHmb_QqjGP0jlzZFnKYZ6Fg6KY-RifcjXA?loadFrom=SharedLink&amp;ts=248.89"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tippexed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"https://www.temi.com/editor/t/C2VJO3CVOUNDBks4uuwB6NtU751n90d4OMhR_QTk3umG-LgLVv9B2uiJZgHmb_QqjGP0jlzZFnKYZ6Fg6KY-RifcjXA?loadFrom=SharedLink&amp;ts=260.42"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"https://www.temi.com/editor/t/C2VJO3CVOUNDBks4uuwB6NtU751n90d4OMhR_QTk3umG-LgLVv9B2uiJZgHmb_QqjGP0jlzZFnKYZ6Fg6KY-RifcjXA?loadFrom=SharedLink&amp;ts=261.02"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subliminary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Ammanual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"https://www.temi.com/editor/t/C2VJO3CVOUNDBks4uuwB6NtU751n90d4OMhR_QTk3umG-LgLVv9B2uiJZgHmb_QqjGP0jlzZFnKYZ6Fg6KY-RifcjXA?loadFrom=SharedLink&amp;ts=318.671"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"https://www.temi.com/editor/t/C2VJO3CVOUNDBks4uuwB6NtU751n90d4OMhR_QTk3umG-LgLVv9B2uiJZgHmb_QqjGP0jlzZFnKYZ6Fg6KY-RifcjXA?loadFrom=SharedLink&amp;ts=328.98"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"https://www.temi.com/editor/t/C2VJO3CVOUNDBks4uuwB6NtU751n90d4OMhR_QTk3umG-LgLVv9B2uiJZgHmb_QqjGP0jlzZFnKYZ6Fg6KY-RifcjXA?loadFrom=SharedLink&amp;ts=344.531"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"https://www.temi.com/editor/t/C2VJO3CVOUNDBks4uuwB6NtU751n90d4OMhR_QTk3umG-LgLVv9B2uiJZgHmb_QqjGP0jlzZFnKYZ6Fg6KY-RifcjXA?loadFrom=SharedLink&amp;ts=348.96"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banging,aggressively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"https://www.temi.com/editor/t/C2VJO3CVOUNDBks4uuwB6NtU751n90d4OMhR_QTk3umG-LgLVv9B2uiJZgHmb_QqjGP0jlzZFnKYZ6Fg6KY-RifcjXA?loadFrom=SharedLink&amp;ts=366.42"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"https://www.temi.com/editor/t/C2VJO3CVOUNDBks4uuwB6NtU751n90d4OMhR_QTk3umG-LgLVv9B2uiJZgHmb_QqjGP0jlzZFnKYZ6Fg6KY-RifcjXA?loadFrom=SharedLink&amp;ts=390.34"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reckless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"https://www.temi.com/editor/t/C2VJO3CVOUNDBks4uuwB6NtU751n90d4OMhR_QTk3umG-LgLVv9B2uiJZgHmb_QqjGP0jlzZFnKYZ6Fg6KY-RifcjXA?loadFrom=SharedLink&amp;ts=418.91"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"https://www.temi.com/editor/t/C2VJO3CVOUNDBks4uuwB6NtU751n90d4OMhR_QTk3umG-LgLVv9B2uiJZgHmb_QqjGP0jlzZFnKYZ6Fg6KY-RifcjXA?loadFrom=SharedLink&amp;ts=418.91"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"https://www.temi.com/editor/t/C2VJO3CVOUNDBks4uuwB6NtU751n90d4OMhR_QTk3umG-LgLVv9B2uiJZgHmb_QqjGP0jlzZFnKYZ6Fg6KY-RifcjXA?loadFrom=SharedLink&amp;ts=470.96"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"https://www.temi.com/editor/t/C2VJO3CVOUNDBks4uuwB6NtU751n90d4OMhR_QTk3umG-LgLVv9B2uiJZgHmb_QqjGP0jlzZFnKYZ6Fg6KY-RifcjXA?loadFrom=SharedLink&amp;ts=470.96"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"https://www.temi.com/editor/t/C2VJO3CVOUNDBks4uuwB6NtU751n90d4OMhR_QTk3umG-LgLVv9B2uiJZgHmb_QqjGP0jlzZFnKYZ6Fg6KY-RifcjXA?loadFrom=SharedLink&amp;ts=487.341"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/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"https://www.temi.com/editor/t/C2VJO3CVOUNDBks4uuwB6NtU751n90d4OMhR_QTk3umG-LgLVv9B2uiJZgHmb_QqjGP0jlzZFnKYZ6Fg6KY-RifcjXA?loadFrom=SharedLink&amp;ts=487.341"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"https://www.temi.com/editor/t/C2VJO3CVOUNDBks4uuwB6NtU751n90d4OMhR_QTk3umG-LgLVv9B2uiJZgHmb_QqjGP0jlzZFnKYZ6Fg6KY-RifcjXA?loadFrom=SharedLink&amp;ts=528.1"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procedingings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"https://www.temi.com/editor/t/C2VJO3CVOUNDBks4uuwB6NtU751n90d4OMhR_QTk3umG-LgLVv9B2uiJZgHmb_QqjGP0jlzZFnKYZ6Fg6KY-RifcjXA?loadFrom=SharedLink&amp;ts=542.82"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"https://www.temi.com/editor/t/C2VJO3CVOUNDBks4uuwB6NtU751n90d4OMhR_QTk3umG-LgLVv9B2uiJZgHmb_QqjGP0jlzZFnKYZ6Fg6KY-RifcjXA?loadFrom=SharedLink&amp;ts=554.21"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"https://www.temi.com/editor/t/C2VJO3CVOUNDBks4uuwB6NtU751n90d4OMhR_QTk3umG-LgLVv9B2uiJZgHmb_QqjGP0jlzZFnKYZ6Fg6KY-RifcjXA?loadFrom=SharedLink&amp;ts=554.35"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"https://www.temi.com/editor/t/C2VJO3CVOUNDBks4uuwB6NtU751n90d4OMhR_QTk3umG-LgLVv9B2uiJZgHmb_QqjGP0jlzZFnKYZ6Fg6KY-RifcjXA?loadFrom=SharedLink&amp;ts=554.35"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"https://www.temi.com/editor/t/C2VJO3CVOUNDBks4uuwB6NtU751n90d4OMhR_QTk3umG-LgLVv9B2uiJZgHmb_QqjGP0jlzZFnKYZ6Fg6KY-RifcjXA?loadFrom=SharedLink&amp;ts=559.58"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Kerwin's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.W.A.N.S.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"https://www.temi.com/editor/t/C2VJO3CVOUNDBks4uuwB6NtU751n90d4OMhR_QTk3umG-LgLVv9B2uiJZgHmb_QqjGP0jlzZFnKYZ6Fg6KY-RifcjXA?loadFrom=SharedLink&amp;ts=576.55"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"https://www.temi.com/editor/t/C2VJO3CVOUNDBks4uuwB6NtU751n90d4OMhR_QTk3umG-LgLVv9B2uiJZgHmb_QqjGP0jlzZFnKYZ6Fg6KY-RifcjXA?loadFrom=SharedLink&amp;ts=583.76"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"https://www.temi.com/editor/t/C2VJO3CVOUNDBks4uuwB6NtU751n90d4OMhR_QTk3umG-LgLVv9B2uiJZgHmb_QqjGP0jlzZFnKYZ6Fg6KY-RifcjXA?loadFrom=SharedLink&amp;ts=587.77"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"https://www.temi.com/editor/t/C2VJO3CVOUNDBks4uuwB6NtU751n90d4OMhR_QTk3umG-LgLVv9B2uiJZgHmb_QqjGP0jlzZFnKYZ6Fg6KY-RifcjXA?loadFrom=SharedLink&amp;ts=587.77"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Kirwan's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.W.A.N.S.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Kirwans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Kirwans,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Kirwans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Kirwans.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"https://www.temi.com/editor/t/C2VJO3CVOUNDBks4uuwB6NtU751n90d4OMhR_QTk3umG-LgLVv9B2uiJZgHmb_QqjGP0jlzZFnKYZ6Fg6KY-RifcjXA?loadFrom=SharedLink&amp;ts=617.981"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"https://www.temi.com/editor/t/C2VJO3CVOUNDBks4uuwB6NtU751n90d4OMhR_QTk3umG-LgLVv9B2uiJZgHmb_QqjGP0jlzZFnKYZ6Fg6KY-RifcjXA?loadFrom=SharedLink&amp;ts=617.981"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"https://www.temi.com/editor/t/C2VJO3CVOUNDBks4uuwB6NtU751n90d4OMhR_QTk3umG-LgLVv9B2uiJZgHmb_QqjGP0jlzZFnKYZ6Fg6KY-RifcjXA?loadFrom=SharedLink&amp;ts=641.61"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Kirwans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"https://www.temi.com/editor/t/C2VJO3CVOUNDBks4uuwB6NtU751n90d4OMhR_QTk3umG-LgLVv9B2uiJZgHmb_QqjGP0jlzZFnKYZ6Fg6KY-RifcjXA?loadFrom=SharedLink&amp;ts=644.26"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Sonya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"https://www.temi.com/editor/t/C2VJO3CVOUNDBks4uuwB6NtU751n90d4OMhR_QTk3umG-LgLVv9B2uiJZgHmb_QqjGP0jlzZFnKYZ6Fg6KY-RifcjXA?loadFrom=SharedLink&amp;ts=656.961"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[Blank.].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"https://www.temi.com/editor/t/C2VJO3CVOUNDBks4uuwB6NtU751n90d4OMhR_QTk3umG-LgLVv9B2uiJZgHmb_QqjGP0jlzZFnKYZ6Fg6KY-RifcjXA?loadFrom=SharedLink&amp;ts=657.1"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"https://www.temi.com/editor/t/C2VJO3CVOUNDBks4uuwB6NtU751n90d4OMhR_QTk3umG-LgLVv9B2uiJZgHmb_QqjGP0jlzZFnKYZ6Fg6KY-RifcjXA?loadFrom=SharedLink&amp;ts=686.52"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"https://www.temi.com/editor/t/C2VJO3CVOUNDBks4uuwB6NtU751n90d4OMhR_QTk3umG-LgLVv9B2uiJZgHmb_QqjGP0jlzZFnKYZ6Fg6KY-RifcjXA?loadFrom=SharedLink&amp;ts=686.34"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"https://www.temi.com/editor/t/C2VJO3CVOUNDBks4uuwB6NtU751n90d4OMhR_QTk3umG-LgLVv9B2uiJZgHmb_QqjGP0jlzZFnKYZ6Fg6KY-RifcjXA?loadFrom=SharedLink&amp;ts=799.03"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"https://www.temi.com/editor/t/C2VJO3CVOUNDBks4uuwB6NtU751n90d4OMhR_QTk3umG-LgLVv9B2uiJZgHmb_QqjGP0jlzZFnKYZ6Fg6KY-RifcjXA?loadFrom=SharedLink&amp;ts=719.26"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"https://www.temi.com/editor/t/C2VJO3CVOUNDBks4uuwB6NtU751n90d4OMhR_QTk3umG-LgLVv9B2uiJZgHmb_QqjGP0jlzZFnKYZ6Fg6KY-RifcjXA?loadFrom=SharedLink&amp;ts=807.92"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"https://www.temi.com/editor/t/C2VJO3CVOUNDBks4uuwB6NtU751n90d4OMhR_QTk3umG-LgLVv9B2uiJZgHmb_QqjGP0jlzZFnKYZ6Fg6KY-RifcjXA?loadFrom=SharedLink&amp;ts=1280.81"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"https://www.temi.com/editor/t/C2VJO3CVOUNDBks4uuwB6NtU751n90d4OMhR_QTk3umG-LgLVv9B2uiJZgHmb_QqjGP0jlzZFnKYZ6Fg6KY-RifcjXA?loadFrom=SharedLink&amp;ts=1603.3"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"https://www.temi.com/editor/t/C2VJO3CVOUNDBks4uuwB6NtU751n90d4OMhR_QTk3umG-LgLVv9B2uiJZgHmb_QqjGP0jlzZFnKYZ6Fg6KY-RifcjXA?loadFrom=SharedLink&amp;ts=1610.24"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"https://www.temi.com/editor/t/C2VJO3CVOUNDBks4uuwB6NtU751n90d4OMhR_QTk3umG-LgLVv9B2uiJZgHmb_QqjGP0jlzZFnKYZ6Fg6KY-RifcjXA?loadFrom=SharedLink&amp;ts=1609.88"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"https://www.temi.com/editor/t/C2VJO3CVOUNDBks4uuwB6NtU751n90d4OMhR_QTk3umG-LgLVv9B2uiJZgHmb_QqjGP0jlzZFnKYZ6Fg6KY-RifcjXA?loadFrom=SharedLink&amp;ts=1609.88"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"https://www.temi.com/editor/t/C2VJO3CVOUNDBks4uuwB6NtU751n90d4OMhR_QTk3umG-LgLVv9B2uiJZgHmb_QqjGP0jlzZFnKYZ6Fg6KY-RifcjXA?loadFrom=SharedLink&amp;ts=1609.88"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"https://www.temi.com/editor/t/C2VJO3CVOUNDBks4uuwB6NtU751n90d4OMhR_QTk3umG-LgLVv9B2uiJZgHmb_QqjGP0jlzZFnKYZ6Fg6KY-RifcjXA?loadFrom=SharedLink&amp;ts=1609.88"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"https://www.temi.com/editor/t/C2VJO3CVOUNDBks4uuwB6NtU751n90d4OMhR_QTk3umG-LgLVv9B2uiJZgHmb_QqjGP0jlzZFnKYZ6Fg6KY-RifcjXA?loadFrom=SharedLink&amp;ts=1609.88"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"https://www.temi.com/editor/t/C2VJO3CVOUNDBks4uuwB6NtU751n90d4OMhR_QTk3umG-LgLVv9B2uiJZgHmb_QqjGP0jlzZFnKYZ6Fg6KY-RifcjXA?loadFrom=SharedLink&amp;ts=1621.15"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"https://www.temi.com/editor/t/C2VJO3CVOUNDBks4uuwB6NtU751n90d4OMhR_QTk3umG-LgLVv9B2uiJZgHmb_QqjGP0jlzZFnKYZ6Fg6KY-RifcjXA?loadFrom=SharedLink&amp;ts=1622.151"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"https://www.temi.com/editor/t/C2VJO3CVOUNDBks4uuwB6NtU751n90d4OMhR_QTk3umG-LgLVv9B2uiJZgHmb_QqjGP0jlzZFnKYZ6Fg6KY-RifcjXA?loadFrom=SharedLink&amp;ts=1624.02"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"https://www.temi.com/editor/t/C2VJO3CVOUNDBks4uuwB6NtU751n90d4OMhR_QTk3umG-LgLVv9B2uiJZgHmb_QqjGP0jlzZFnKYZ6Fg6KY-RifcjXA?loadFrom=SharedLink&amp;ts=1628.901"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"https://www.temi.com/editor/t/C2VJO3CVOUNDBks4uuwB6NtU751n90d4OMhR_QTk3umG-LgLVv9B2uiJZgHmb_QqjGP0jlzZFnKYZ6Fg6KY-RifcjXA?loadFrom=SharedLink&amp;ts=1628.901"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E.0.0.E.D.0.4.9.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"https://www.temi.com/editor/t/C2VJO3CVOUNDBks4uuwB6NtU751n90d4OMhR_QTk3umG-LgLVv9B2uiJZgHmb_QqjGP0jlzZFnKYZ6Fg6KY-RifcjXA?loadFrom=SharedLink&amp;ts=1630.67"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"https://www.temi.com/editor/t/C2VJO3CVOUNDBks4uuwB6NtU751n90d4OMhR_QTk3umG-LgLVv9B2uiJZgHmb_QqjGP0jlzZFnKYZ6Fg6KY-RifcjXA?loadFrom=SharedLink&amp;ts=1630.67"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"https://www.temi.com/editor/t/C2VJO3CVOUNDBks4uuwB6NtU751n90d4OMhR_QTk3umG-LgLVv9B2uiJZgHmb_QqjGP0jlzZFnKYZ6Fg6KY-RifcjXA?loadFrom=SharedLink&amp;ts=1648.53"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"https://www.temi.com/editor/t/C2VJO3CVOUNDBks4uuwB6NtU751n90d4OMhR_QTk3umG-LgLVv9B2uiJZgHmb_QqjGP0jlzZFnKYZ6Fg6KY-RifcjXA?loadFrom=SharedLink&amp;ts=1649.91"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"https://www.temi.com/editor/t/C2VJO3CVOUNDBks4uuwB6NtU751n90d4OMhR_QTk3umG-LgLVv9B2uiJZgHmb_QqjGP0jlzZFnKYZ6Fg6KY-RifcjXA?loadFrom=SharedLink&amp;ts=1653.54"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"https://www.temi.com/editor/t/C2VJO3CVOUNDBks4uuwB6NtU751n90d4OMhR_QTk3umG-LgLVv9B2uiJZgHmb_QqjGP0jlzZFnKYZ6Fg6KY-RifcjXA?loadFrom=SharedLink&amp;ts=1653.54"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"https://www.temi.com/editor/t/C2VJO3CVOUNDBks4uuwB6NtU751n90d4OMhR_QTk3umG-LgLVv9B2uiJZgHmb_QqjGP0jlzZFnKYZ6Fg6KY-RifcjXA?loadFrom=SharedLink&amp;ts=1669.561"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"https://www.temi.com/editor/t/C2VJO3CVOUNDBks4uuwB6NtU751n90d4OMhR_QTk3umG-LgLVv9B2uiJZgHmb_QqjGP0jlzZFnKYZ6Fg6KY-RifcjXA?loadFrom=SharedLink&amp;ts=1703.4"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"https://www.temi.com/editor/t/C2VJO3CVOUNDBks4uuwB6NtU751n90d4OMhR_QTk3umG-LgLVv9B2uiJZgHmb_QqjGP0jlzZFnKYZ6Fg6KY-RifcjXA?loadFrom=SharedLink&amp;ts=1742.73"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"https://www.temi.com/editor/t/C2VJO3CVOUNDBks4uuwB6NtU751n90d4OMhR_QTk3umG-LgLVv9B2uiJZgHmb_QqjGP0jlzZFnKYZ6Fg6KY-RifcjXA?loadFrom=SharedLink&amp;ts=1742.73"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"https://www.temi.com/editor/t/C2VJO3CVOUNDBks4uuwB6NtU751n90d4OMhR_QTk3umG-LgLVv9B2uiJZgHmb_QqjGP0jlzZFnKYZ6Fg6KY-RifcjXA?loadFrom=SharedLink&amp;ts=1756.38"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bastard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contatected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"https://www.temi.com/editor/t/C2VJO3CVOUNDBks4uuwB6NtU751n90d4OMhR_QTk3umG-LgLVv9B2uiJZgHmb_QqjGP0jlzZFnKYZ6Fg6KY-RifcjXA?loadFrom=SharedLink&amp;ts=1817.8"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"https://www.temi.com/editor/t/C2VJO3CVOUNDBks4uuwB6NtU751n90d4OMhR_QTk3umG-LgLVv9B2uiJZgHmb_QqjGP0jlzZFnKYZ6Fg6KY-RifcjXA?loadFrom=SharedLink&amp;ts=1822.05"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"https://www.temi.com/editor/t/C2VJO3CVOUNDBks4uuwB6NtU751n90d4OMhR_QTk3umG-LgLVv9B2uiJZgHmb_QqjGP0jlzZFnKYZ6Fg6KY-RifcjXA?loadFrom=SharedLink&amp;ts=1824.82"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"https://www.temi.com/editor/t/C2VJO3CVOUNDBks4uuwB6NtU751n90d4OMhR_QTk3umG-LgLVv9B2uiJZgHmb_QqjGP0jlzZFnKYZ6Fg6KY-RifcjXA?loadFrom=SharedLink&amp;ts=1829.78"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"https://www.temi.com/editor/t/C2VJO3CVOUNDBks4uuwB6NtU751n90d4OMhR_QTk3umG-LgLVv9B2uiJZgHmb_QqjGP0jlzZFnKYZ6Fg6KY-RifcjXA?loadFrom=SharedLink&amp;ts=1833.831"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"https://www.temi.com/editor/t/C2VJO3CVOUNDBks4uuwB6NtU751n90d4OMhR_QTk3umG-LgLVv9B2uiJZgHmb_QqjGP0jlzZFnKYZ6Fg6KY-RifcjXA?loadFrom=SharedLink&amp;ts=1838.7"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"https://www.temi.com/editor/t/C2VJO3CVOUNDBks4uuwB6NtU751n90d4OMhR_QTk3umG-LgLVv9B2uiJZgHmb_QqjGP0jlzZFnKYZ6Fg6KY-RifcjXA?loadFrom=SharedLink&amp;ts=1840.261"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"https://www.temi.com/editor/t/C2VJO3CVOUNDBks4uuwB6NtU751n90d4OMhR_QTk3umG-LgLVv9B2uiJZgHmb_QqjGP0jlzZFnKYZ6Fg6KY-RifcjXA?loadFrom=SharedLink&amp;ts=1840.261"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"https://www.temi.com/editor/t/C2VJO3CVOUNDBks4uuwB6NtU751n90d4OMhR_QTk3umG-LgLVv9B2uiJZgHmb_QqjGP0jlzZFnKYZ6Fg6KY-RifcjXA?loadFrom=SharedLink&amp;ts=1841.29"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"https://www.temi.com/editor/t/C2VJO3CVOUNDBks4uuwB6NtU751n90d4OMhR_QTk3umG-LgLVv9B2uiJZgHmb_QqjGP0jlzZFnKYZ6Fg6KY-RifcjXA?loadFrom=SharedLink&amp;ts=1860.46"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"https://www.temi.com/editor/t/C2VJO3CVOUNDBks4uuwB6NtU751n90d4OMhR_QTk3umG-LgLVv9B2uiJZgHmb_QqjGP0jlzZFnKYZ6Fg6KY-RifcjXA?loadFrom=SharedLink&amp;ts=1860.46"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"https://www.temi.com/editor/t/C2VJO3CVOUNDBks4uuwB6NtU751n90d4OMhR_QTk3umG-LgLVv9B2uiJZgHmb_QqjGP0jlzZFnKYZ6Fg6KY-RifcjXA?loadFrom=SharedLink&amp;ts=1860.46"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"https://www.temi.com/editor/t/C2VJO3CVOUNDBks4uuwB6NtU751n90d4OMhR_QTk3umG-LgLVv9B2uiJZgHmb_QqjGP0jlzZFnKYZ6Fg6KY-RifcjXA?loadFrom=SharedLink&amp;ts=1865.51"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"https://www.temi.com/editor/t/C2VJO3CVOUNDBks4uuwB6NtU751n90d4OMhR_QTk3umG-LgLVv9B2uiJZgHmb_QqjGP0jlzZFnKYZ6Fg6KY-RifcjXA?loadFrom=SharedLink&amp;ts=1883.54"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"https://www.temi.com/editor/t/C2VJO3CVOUNDBks4uuwB6NtU751n90d4OMhR_QTk3umG-LgLVv9B2uiJZgHmb_QqjGP0jlzZFnKYZ6Fg6KY-RifcjXA?loadFrom=SharedLink&amp;ts=1883.54"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"https://www.temi.com/editor/t/C2VJO3CVOUNDBks4uuwB6NtU751n90d4OMhR_QTk3umG-LgLVv9B2uiJZgHmb_QqjGP0jlzZFnKYZ6Fg6KY-RifcjXA?loadFrom=SharedLink&amp;ts=1887.531"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"https://www.temi.com/editor/t/C2VJO3CVOUNDBks4uuwB6NtU751n90d4OMhR_QTk3umG-LgLVv9B2uiJZgHmb_QqjGP0jlzZFnKYZ6Fg6KY-RifcjXA?loadFrom=SharedLink&amp;ts=1887.531"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"https://www.temi.com/editor/t/C2VJO3CVOUNDBks4uuwB6NtU751n90d4OMhR_QTk3umG-LgLVv9B2uiJZgHmb_QqjGP0jlzZFnKYZ6Fg6KY-RifcjXA?loadFrom=SharedLink&amp;ts=1890.04"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"https://www.temi.com/editor/t/C2VJO3CVOUNDBks4uuwB6NtU751n90d4OMhR_QTk3umG-LgLVv9B2uiJZgHmb_QqjGP0jlzZFnKYZ6Fg6KY-RifcjXA?loadFrom=SharedLink&amp;ts=1897.931"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"https://www.temi.com/editor/t/C2VJO3CVOUNDBks4uuwB6NtU751n90d4OMhR_QTk3umG-LgLVv9B2uiJZgHmb_QqjGP0jlzZFnKYZ6Fg6KY-RifcjXA?loadFrom=SharedLink&amp;ts=1897.931"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"https://www.temi.com/editor/t/C2VJO3CVOUNDBks4uuwB6NtU751n90d4OMhR_QTk3umG-LgLVv9B2uiJZgHmb_QqjGP0jlzZFnKYZ6Fg6KY-RifcjXA?loadFrom=SharedLink&amp;ts=1899.15"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babysitter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"https://www.temi.com/editor/t/C2VJO3CVOUNDBks4uuwB6NtU751n90d4OMhR_QTk3umG-LgLVv9B2uiJZgHmb_QqjGP0jlzZFnKYZ6Fg6KY-RifcjXA?loadFrom=SharedLink&amp;ts=1911.011"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"https://www.temi.com/editor/t/C2VJO3CVOUNDBks4uuwB6NtU751n90d4OMhR_QTk3umG-LgLVv9B2uiJZgHmb_QqjGP0jlzZFnKYZ6Fg6KY-RifcjXA?loadFrom=SharedLink&amp;ts=1911.011"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"https://www.temi.com/editor/t/C2VJO3CVOUNDBks4uuwB6NtU751n90d4OMhR_QTk3umG-LgLVv9B2uiJZgHmb_QqjGP0jlzZFnKYZ6Fg6KY-RifcjXA?loadFrom=SharedLink&amp;ts=1911.011"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"https://www.temi.com/editor/t/C2VJO3CVOUNDBks4uuwB6NtU751n90d4OMhR_QTk3umG-LgLVv9B2uiJZgHmb_QqjGP0jlzZFnKYZ6Fg6KY-RifcjXA?loadFrom=SharedLink&amp;ts=1911.011"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"https://www.temi.com/editor/t/C2VJO3CVOUNDBks4uuwB6NtU751n90d4OMhR_QTk3umG-LgLVv9B2uiJZgHmb_QqjGP0jlzZFnKYZ6Fg6KY-RifcjXA?loadFrom=SharedLink&amp;ts=1919.21"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"https://www.temi.com/editor/t/C2VJO3CVOUNDBks4uuwB6NtU751n90d4OMhR_QTk3umG-LgLVv9B2uiJZgHmb_QqjGP0jlzZFnKYZ6Fg6KY-RifcjXA?loadFrom=SharedLink&amp;ts=1925.05"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"https://www.temi.com/editor/t/C2VJO3CVOUNDBks4uuwB6NtU751n90d4OMhR_QTk3umG-LgLVv9B2uiJZgHmb_QqjGP0jlzZFnKYZ6Fg6KY-RifcjXA?loadFrom=SharedLink&amp;ts=1925.05"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"https://www.temi.com/editor/t/C2VJO3CVOUNDBks4uuwB6NtU751n90d4OMhR_QTk3umG-LgLVv9B2uiJZgHmb_QqjGP0jlzZFnKYZ6Fg6KY-RifcjXA?loadFrom=SharedLink&amp;ts=1925.05"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"https://www.temi.com/editor/t/C2VJO3CVOUNDBks4uuwB6NtU751n90d4OMhR_QTk3umG-LgLVv9B2uiJZgHmb_QqjGP0jlzZFnKYZ6Fg6KY-RifcjXA?loadFrom=SharedLink&amp;ts=1926.06"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"https://www.temi.com/editor/t/C2VJO3CVOUNDBks4uuwB6NtU751n90d4OMhR_QTk3umG-LgLVv9B2uiJZgHmb_QqjGP0jlzZFnKYZ6Fg6KY-RifcjXA?loadFrom=SharedLink&amp;ts=1927.45"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"https://www.temi.com/editor/t/C2VJO3CVOUNDBks4uuwB6NtU751n90d4OMhR_QTk3umG-LgLVv9B2uiJZgHmb_QqjGP0jlzZFnKYZ6Fg6KY-RifcjXA?loadFrom=SharedLink&amp;ts=1927.45"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anscribed.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"https://www.temi.com/editor/t/C2VJO3CVOUNDBks4uuwB6NtU751n90d4OMhR_QTk3umG-LgLVv9B2uiJZgHmb_QqjGP0jlzZFnKYZ6Fg6KY-RifcjXA?loadFrom=SharedLink&amp;ts=1969.79"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jurisdiction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jurisdiction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"https://www.temi.com/editor/t/C2VJO3CVOUNDBks4uuwB6NtU751n90d4OMhR_QTk3umG-LgLVv9B2uiJZgHmb_QqjGP0jlzZFnKYZ6Fg6KY-RifcjXA?loadFrom=SharedLink&amp;ts=1985.93"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"https://www.temi.com/editor/t/C2VJO3CVOUNDBks4uuwB6NtU751n90d4OMhR_QTk3umG-LgLVv9B2uiJZgHmb_QqjGP0jlzZFnKYZ6Fg6KY-RifcjXA?loadFrom=SharedLink&amp;ts=1995.521"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backgroud].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"https://www.temi.com/editor/t/C2VJO3CVOUNDBks4uuwB6NtU751n90d4OMhR_QTk3umG-LgLVv9B2uiJZgHmb_QqjGP0jlzZFnKYZ6Fg6KY-RifcjXA?loadFrom=SharedLink&amp;ts=1995.521"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"https://www.temi.com/editor/t/C2VJO3CVOUNDBks4uuwB6NtU751n90d4OMhR_QTk3umG-LgLVv9B2uiJZgHmb_QqjGP0jlzZFnKYZ6Fg6KY-RifcjXA?loadFrom=SharedLink&amp;ts=2007.61"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"https://www.temi.com/editor/t/C2VJO3CVOUNDBks4uuwB6NtU751n90d4OMhR_QTk3umG-LgLVv9B2uiJZgHmb_QqjGP0jlzZFnKYZ6Fg6KY-RifcjXA?loadFrom=SharedLink&amp;ts=2008.42"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Jurisdiction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"https://www.temi.com/editor/t/C2VJO3CVOUNDBks4uuwB6NtU751n90d4OMhR_QTk3umG-LgLVv9B2uiJZgHmb_QqjGP0jlzZFnKYZ6Fg6KY-RifcjXA?loadFrom=SharedLink&amp;ts=2023.88"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"https://www.temi.com/editor/t/C2VJO3CVOUNDBks4uuwB6NtU751n90d4OMhR_QTk3umG-LgLVv9B2uiJZgHmb_QqjGP0jlzZFnKYZ6Fg6KY-RifcjXA?loadFrom=SharedLink&amp;ts=2023.88"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"https://www.temi.com/editor/t/C2VJO3CVOUNDBks4uuwB6NtU751n90d4OMhR_QTk3umG-LgLVv9B2uiJZgHmb_QqjGP0jlzZFnKYZ6Fg6KY-RifcjXA?loadFrom=SharedLink&amp;ts=2042.05"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"https://www.temi.com/editor/t/C2VJO3CVOUNDBks4uuwB6NtU751n90d4OMhR_QTk3umG-LgLVv9B2uiJZgHmb_QqjGP0jlzZFnKYZ6Fg6KY-RifcjXA?loadFrom=SharedLink&amp;ts=2048.591"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neigbiours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"https://www.temi.com/editor/t/C2VJO3CVOUNDBks4uuwB6NtU751n90d4OMhR_QTk3umG-LgLVv9B2uiJZgHmb_QqjGP0jlzZFnKYZ6Fg6KY-RifcjXA?loadFrom=SharedLink&amp;ts=2070.15"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"https://www.temi.com/editor/t/C2VJO3CVOUNDBks4uuwB6NtU751n90d4OMhR_QTk3umG-LgLVv9B2uiJZgHmb_QqjGP0jlzZFnKYZ6Fg6KY-RifcjXA?loadFrom=SharedLink&amp;ts=2070.15"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gossipale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"https://www.temi.com/editor/t/C2VJO3CVOUNDBks4uuwB6NtU751n90d4OMhR_QTk3umG-LgLVv9B2uiJZgHmb_QqjGP0jlzZFnKYZ6Fg6KY-RifcjXA?loadFrom=SharedLink&amp;ts=2070.15"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"https://www.temi.com/editor/t/C2VJO3CVOUNDBks4uuwB6NtU751n90d4OMhR_QTk3umG-LgLVv9B2uiJZgHmb_QqjGP0jlzZFnKYZ6Fg6KY-RifcjXA?loadFrom=SharedLink&amp;ts=2072.99"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"https://www.temi.com/editor/t/C2VJO3CVOUNDBks4uuwB6NtU751n90d4OMhR_QTk3umG-LgLVv9B2uiJZgHmb_QqjGP0jlzZFnKYZ6Fg6KY-RifcjXA?loadFrom=SharedLink&amp;ts=2078.951"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"https://www.temi.com/editor/t/C2VJO3CVOUNDBks4uuwB6NtU751n90d4OMhR_QTk3umG-LgLVv9B2uiJZgHmb_QqjGP0jlzZFnKYZ6Fg6KY-RifcjXA?loadFrom=SharedLink&amp;ts=2080.121"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"https://www.temi.com/editor/t/C2VJO3CVOUNDBks4uuwB6NtU751n90d4OMhR_QTk3umG-LgLVv9B2uiJZgHmb_QqjGP0jlzZFnKYZ6Fg6KY-RifcjXA?loadFrom=SharedLink&amp;ts=2080.361"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"https://www.temi.com/editor/t/C2VJO3CVOUNDBks4uuwB6NtU751n90d4OMhR_QTk3umG-LgLVv9B2uiJZgHmb_QqjGP0jlzZFnKYZ6Fg6KY-RifcjXA?loadFrom=SharedLink&amp;ts=2083.601"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Bristow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Bristol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spotlight.co.uk.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"https://www.temi.com/editor/t/C2VJO3CVOUNDBks4uuwB6NtU751n90d4OMhR_QTk3umG-LgLVv9B2uiJZgHmb_QqjGP0jlzZFnKYZ6Fg6KY-RifcjXA?loadFrom=SharedLink&amp;ts=2099.421"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"https://www.temi.com/editor/t/C2VJO3CVOUNDBks4uuwB6NtU751n90d4OMhR_QTk3umG-LgLVv9B2uiJZgHmb_QqjGP0jlzZFnKYZ6Fg6KY-RifcjXA?loadFrom=SharedLink&amp;ts=2106.07"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"https://www.temi.com/editor/t/C2VJO3CVOUNDBks4uuwB6NtU751n90d4OMhR_QTk3umG-LgLVv9B2uiJZgHmb_QqjGP0jlzZFnKYZ6Fg6KY-RifcjXA?loadFrom=SharedLink&amp;ts=2113.9"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"https://www.temi.com/editor/t/C2VJO3CVOUNDBks4uuwB6NtU751n90d4OMhR_QTk3umG-LgLVv9B2uiJZgHmb_QqjGP0jlzZFnKYZ6Fg6KY-RifcjXA?loadFrom=SharedLink&amp;ts=2126.86"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MG6E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MG6E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caseload.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"https://www.temi.com/editor/t/C2VJO3CVOUNDBks4uuwB6NtU751n90d4OMhR_QTk3umG-LgLVv9B2uiJZgHmb_QqjGP0jlzZFnKYZ6Fg6KY-RifcjXA?loadFrom=SharedLink&amp;ts=2146.02"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barstered.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ethnics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"https://www.temi.com/editor/t/C2VJO3CVOUNDBks4uuwB6NtU751n90d4OMhR_QTk3umG-LgLVv9B2uiJZgHmb_QqjGP0jlzZFnKYZ6Fg6KY-RifcjXA?loadFrom=SharedLink&amp;ts=2183.36"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"https://www.temi.com/editor/t/C2VJO3CVOUNDBks4uuwB6NtU751n90d4OMhR_QTk3umG-LgLVv9B2uiJZgHmb_QqjGP0jlzZFnKYZ6Fg6KY-RifcjXA?loadFrom=SharedLink&amp;ts=2183.74"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"https://www.temi.com/editor/t/C2VJO3CVOUNDBks4uuwB6NtU751n90d4OMhR_QTk3umG-LgLVv9B2uiJZgHmb_QqjGP0jlzZFnKYZ6Fg6KY-RifcjXA?loadFrom=SharedLink&amp;ts=2202.36"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"https://www.temi.com/editor/t/C2VJO3CVOUNDBks4uuwB6NtU751n90d4OMhR_QTk3umG-LgLVv9B2uiJZgHmb_QqjGP0jlzZFnKYZ6Fg6KY-RifcjXA?loadFrom=SharedLink&amp;ts=2221.381"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"https://www.temi.com/editor/t/C2VJO3CVOUNDBks4uuwB6NtU751n90d4OMhR_QTk3umG-LgLVv9B2uiJZgHmb_QqjGP0jlzZFnKYZ6Fg6KY-RifcjXA?loadFrom=SharedLink&amp;ts=2221.381"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"https://www.temi.com/editor/t/C2VJO3CVOUNDBks4uuwB6NtU751n90d4OMhR_QTk3umG-LgLVv9B2uiJZgHmb_QqjGP0jlzZFnKYZ6Fg6KY-RifcjXA?loadFrom=SharedLink&amp;ts=2246.54"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Bristol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spotlight,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"https://www.temi.com/editor/t/C2VJO3CVOUNDBks4uuwB6NtU751n90d4OMhR_QTk3umG-LgLVv9B2uiJZgHmb_QqjGP0jlzZFnKYZ6Fg6KY-RifcjXA?loadFrom=SharedLink&amp;ts=2264.761"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"https://www.temi.com/editor/t/C2VJO3CVOUNDBks4uuwB6NtU751n90d4OMhR_QTk3umG-LgLVv9B2uiJZgHmb_QqjGP0jlzZFnKYZ6Fg6KY-RifcjXA?loadFrom=SharedLink&amp;ts=2295.391"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"https://www.temi.com/editor/t/C2VJO3CVOUNDBks4uuwB6NtU751n90d4OMhR_QTk3umG-LgLVv9B2uiJZgHmb_QqjGP0jlzZFnKYZ6Fg6KY-RifcjXA?loadFrom=SharedLink&amp;ts=2295.391"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"https://www.temi.com/editor/t/C2VJO3CVOUNDBks4uuwB6NtU751n90d4OMhR_QTk3umG-LgLVv9B2uiJZgHmb_QqjGP0jlzZFnKYZ6Fg6KY-RifcjXA?loadFrom=SharedLink&amp;ts=2295.391"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"https://www.temi.com/editor/t/C2VJO3CVOUNDBks4uuwB6NtU751n90d4OMhR_QTk3umG-LgLVv9B2uiJZgHmb_QqjGP0jlzZFnKYZ6Fg6KY-RifcjXA?loadFrom=SharedLink&amp;ts=2300.85"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"https://www.temi.com/editor/t/C2VJO3CVOUNDBks4uuwB6NtU751n90d4OMhR_QTk3umG-LgLVv9B2uiJZgHmb_QqjGP0jlzZFnKYZ6Fg6KY-RifcjXA?loadFrom=SharedLink&amp;ts=2308.88"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"https://www.temi.com/editor/t/C2VJO3CVOUNDBks4uuwB6NtU751n90d4OMhR_QTk3umG-LgLVv9B2uiJZgHmb_QqjGP0jlzZFnKYZ6Fg6KY-RifcjXA?loadFrom=SharedLink&amp;ts=2308.88"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"https://www.temi.com/editor/t/C2VJO3CVOUNDBks4uuwB6NtU751n90d4OMhR_QTk3umG-LgLVv9B2uiJZgHmb_QqjGP0jlzZFnKYZ6Fg6KY-RifcjXA?loadFrom=SharedLink&amp;ts=2308.88"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2:))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"https://www.temi.com/editor/t/C2VJO3CVOUNDBks4uuwB6NtU751n90d4OMhR_QTk3umG-LgLVv9B2uiJZgHmb_QqjGP0jlzZFnKYZ6Fg6KY-RifcjXA?loadFrom=SharedLink&amp;ts=2308.88"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"https://www.temi.com/editor/t/C2VJO3CVOUNDBks4uuwB6NtU751n90d4OMhR_QTk3umG-LgLVv9B2uiJZgHmb_QqjGP0jlzZFnKYZ6Fg6KY-RifcjXA?loadFrom=SharedLink&amp;ts=2315.53"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"https://www.temi.com/editor/t/C2VJO3CVOUNDBks4uuwB6NtU751n90d4OMhR_QTk3umG-LgLVv9B2uiJZgHmb_QqjGP0jlzZFnKYZ6Fg6KY-RifcjXA?loadFrom=SharedLink&amp;ts=2315.53"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"https://www.temi.com/editor/t/C2VJO3CVOUNDBks4uuwB6NtU751n90d4OMhR_QTk3umG-LgLVv9B2uiJZgHmb_QqjGP0jlzZFnKYZ6Fg6KY-RifcjXA?loadFrom=SharedLink&amp;ts=2315.53"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"https://www.temi.com/editor/t/C2VJO3CVOUNDBks4uuwB6NtU751n90d4OMhR_QTk3umG-LgLVv9B2uiJZgHmb_QqjGP0jlzZFnKYZ6Fg6KY-RifcjXA?loadFrom=SharedLink&amp;ts=2318.83"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"https://www.temi.com/editor/t/C2VJO3CVOUNDBks4uuwB6NtU751n90d4OMhR_QTk3umG-LgLVv9B2uiJZgHmb_QqjGP0jlzZFnKYZ6Fg6KY-RifcjXA?loadFrom=SharedLink&amp;ts=2324.921"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"https://www.temi.com/editor/t/C2VJO3CVOUNDBks4uuwB6NtU751n90d4OMhR_QTk3umG-LgLVv9B2uiJZgHmb_QqjGP0jlzZFnKYZ6Fg6KY-RifcjXA?loadFrom=SharedLink&amp;ts=2324.921"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"https://www.temi.com/editor/t/C2VJO3CVOUNDBks4uuwB6NtU751n90d4OMhR_QTk3umG-LgLVv9B2uiJZgHmb_QqjGP0jlzZFnKYZ6Fg6KY-RifcjXA?loadFrom=SharedLink&amp;ts=2341.661"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"https://www.temi.com/editor/t/C2VJO3CVOUNDBks4uuwB6NtU751n90d4OMhR_QTk3umG-LgLVv9B2uiJZgHmb_QqjGP0jlzZFnKYZ6Fg6KY-RifcjXA?loadFrom=SharedLink&amp;ts=2345.27"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"https://www.temi.com/editor/t/C2VJO3CVOUNDBks4uuwB6NtU751n90d4OMhR_QTk3umG-LgLVv9B2uiJZgHmb_QqjGP0jlzZFnKYZ6Fg6KY-RifcjXA?loadFrom=SharedLink&amp;ts=2345.27"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"https://www.temi.com/editor/t/C2VJO3CVOUNDBks4uuwB6NtU751n90d4OMhR_QTk3umG-LgLVv9B2uiJZgHmb_QqjGP0jlzZFnKYZ6Fg6KY-RifcjXA?loadFrom=SharedLink&amp;ts=2345.27"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"https://www.temi.com/editor/t/C2VJO3CVOUNDBks4uuwB6NtU751n90d4OMhR_QTk3umG-LgLVv9B2uiJZgHmb_QqjGP0jlzZFnKYZ6Fg6KY-RifcjXA?loadFrom=SharedLink&amp;ts=2345.27"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"https://www.temi.com/editor/t/C2VJO3CVOUNDBks4uuwB6NtU751n90d4OMhR_QTk3umG-LgLVv9B2uiJZgHmb_QqjGP0jlzZFnKYZ6Fg6KY-RifcjXA?loadFrom=SharedLink&amp;ts=2345.27"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"https://www.temi.com/editor/t/C2VJO3CVOUNDBks4uuwB6NtU751n90d4OMhR_QTk3umG-LgLVv9B2uiJZgHmb_QqjGP0jlzZFnKYZ6Fg6KY-RifcjXA?loadFrom=SharedLink&amp;ts=2372.87"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