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"https://www.temi.com/editor/t/AtvhvZbAzJi6MJgcfNWcsjVkklv-KnAEdtVJid3IYb08lbor-2W0ZK-piNmbOFSjUGSzzRf3x8W0NmLomKLt2WTH3zM?loadFrom=SharedLink&amp;ts=19.25"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"https://www.temi.com/editor/t/AtvhvZbAzJi6MJgcfNWcsjVkklv-KnAEdtVJid3IYb08lbor-2W0ZK-piNmbOFSjUGSzzRf3x8W0NmLomKLt2WTH3zM?loadFrom=SharedLink&amp;ts=20.9"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herpes.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"https://www.temi.com/editor/t/AtvhvZbAzJi6MJgcfNWcsjVkklv-KnAEdtVJid3IYb08lbor-2W0ZK-piNmbOFSjUGSzzRf3x8W0NmLomKLt2WTH3zM?loadFrom=SharedLink&amp;ts=48.36"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herpes,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"https://www.temi.com/editor/t/AtvhvZbAzJi6MJgcfNWcsjVkklv-KnAEdtVJid3IYb08lbor-2W0ZK-piNmbOFSjUGSzzRf3x8W0NmLomKLt2WTH3zM?loadFrom=SharedLink&amp;ts=67.41"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"https://www.temi.com/editor/t/AtvhvZbAzJi6MJgcfNWcsjVkklv-KnAEdtVJid3IYb08lbor-2W0ZK-piNmbOFSjUGSzzRf3x8W0NmLomKLt2WTH3zM?loadFrom=SharedLink&amp;ts=67.41"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"https://www.temi.com/editor/t/AtvhvZbAzJi6MJgcfNWcsjVkklv-KnAEdtVJid3IYb08lbor-2W0ZK-piNmbOFSjUGSzzRf3x8W0NmLomKLt2WTH3zM?loadFrom=SharedLink&amp;ts=91.081"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"https://www.temi.com/editor/t/AtvhvZbAzJi6MJgcfNWcsjVkklv-KnAEdtVJid3IYb08lbor-2W0ZK-piNmbOFSjUGSzzRf3x8W0NmLomKLt2WTH3zM?loadFrom=SharedLink&amp;ts=97.88"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"https://www.temi.com/editor/t/AtvhvZbAzJi6MJgcfNWcsjVkklv-KnAEdtVJid3IYb08lbor-2W0ZK-piNmbOFSjUGSzzRf3x8W0NmLomKLt2WTH3zM?loadFrom=SharedLink&amp;ts=104.96"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"https://www.temi.com/editor/t/AtvhvZbAzJi6MJgcfNWcsjVkklv-KnAEdtVJid3IYb08lbor-2W0ZK-piNmbOFSjUGSzzRf3x8W0NmLomKLt2WTH3zM?loadFrom=SharedLink&amp;ts=104.96"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"https://www.temi.com/editor/t/AtvhvZbAzJi6MJgcfNWcsjVkklv-KnAEdtVJid3IYb08lbor-2W0ZK-piNmbOFSjUGSzzRf3x8W0NmLomKLt2WTH3zM?loadFrom=SharedLink&amp;ts=113.96"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"https://www.temi.com/editor/t/AtvhvZbAzJi6MJgcfNWcsjVkklv-KnAEdtVJid3IYb08lbor-2W0ZK-piNmbOFSjUGSzzRf3x8W0NmLomKLt2WTH3zM?loadFrom=SharedLink&amp;ts=113.96"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"https://www.temi.com/editor/t/AtvhvZbAzJi6MJgcfNWcsjVkklv-KnAEdtVJid3IYb08lbor-2W0ZK-piNmbOFSjUGSzzRf3x8W0NmLomKLt2WTH3zM?loadFrom=SharedLink&amp;ts=113.96"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"https://www.temi.com/editor/t/AtvhvZbAzJi6MJgcfNWcsjVkklv-KnAEdtVJid3IYb08lbor-2W0ZK-piNmbOFSjUGSzzRf3x8W0NmLomKLt2WTH3zM?loadFrom=SharedLink&amp;ts=113.96"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"https://www.temi.com/editor/t/AtvhvZbAzJi6MJgcfNWcsjVkklv-KnAEdtVJid3IYb08lbor-2W0ZK-piNmbOFSjUGSzzRf3x8W0NmLomKLt2WTH3zM?loadFrom=SharedLink&amp;ts=113.96"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"https://www.temi.com/editor/t/AtvhvZbAzJi6MJgcfNWcsjVkklv-KnAEdtVJid3IYb08lbor-2W0ZK-piNmbOFSjUGSzzRf3x8W0NmLomKLt2WTH3zM?loadFrom=SharedLink&amp;ts=114.801"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"https://www.temi.com/editor/t/AtvhvZbAzJi6MJgcfNWcsjVkklv-KnAEdtVJid3IYb08lbor-2W0ZK-piNmbOFSjUGSzzRf3x8W0NmLomKLt2WTH3zM?loadFrom=SharedLink&amp;ts=114.801"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"https://www.temi.com/editor/t/AtvhvZbAzJi6MJgcfNWcsjVkklv-KnAEdtVJid3IYb08lbor-2W0ZK-piNmbOFSjUGSzzRf3x8W0NmLomKLt2WTH3zM?loadFrom=SharedLink&amp;ts=118.111"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"https://www.temi.com/editor/t/AtvhvZbAzJi6MJgcfNWcsjVkklv-KnAEdtVJid3IYb08lbor-2W0ZK-piNmbOFSjUGSzzRf3x8W0NmLomKLt2WTH3zM?loadFrom=SharedLink&amp;ts=118.111"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"https://www.temi.com/editor/t/AtvhvZbAzJi6MJgcfNWcsjVkklv-KnAEdtVJid3IYb08lbor-2W0ZK-piNmbOFSjUGSzzRf3x8W0NmLomKLt2WTH3zM?loadFrom=SharedLink&amp;ts=119.82"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"https://www.temi.com/editor/t/AtvhvZbAzJi6MJgcfNWcsjVkklv-KnAEdtVJid3IYb08lbor-2W0ZK-piNmbOFSjUGSzzRf3x8W0NmLomKLt2WTH3zM?loadFrom=SharedLink&amp;ts=119.82"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"https://www.temi.com/editor/t/AtvhvZbAzJi6MJgcfNWcsjVkklv-KnAEdtVJid3IYb08lbor-2W0ZK-piNmbOFSjUGSzzRf3x8W0NmLomKLt2WTH3zM?loadFrom=SharedLink&amp;ts=136.801"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"https://www.temi.com/editor/t/AtvhvZbAzJi6MJgcfNWcsjVkklv-KnAEdtVJid3IYb08lbor-2W0ZK-piNmbOFSjUGSzzRf3x8W0NmLomKLt2WTH3zM?loadFrom=SharedLink&amp;ts=136.801"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"https://www.temi.com/editor/t/AtvhvZbAzJi6MJgcfNWcsjVkklv-KnAEdtVJid3IYb08lbor-2W0ZK-piNmbOFSjUGSzzRf3x8W0NmLomKLt2WTH3zM?loadFrom=SharedLink&amp;ts=143.911"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"https://www.temi.com/editor/t/AtvhvZbAzJi6MJgcfNWcsjVkklv-KnAEdtVJid3IYb08lbor-2W0ZK-piNmbOFSjUGSzzRf3x8W0NmLomKLt2WTH3zM?loadFrom=SharedLink&amp;ts=143.911"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"https://www.temi.com/editor/t/AtvhvZbAzJi6MJgcfNWcsjVkklv-KnAEdtVJid3IYb08lbor-2W0ZK-piNmbOFSjUGSzzRf3x8W0NmLomKLt2WTH3zM?loadFrom=SharedLink&amp;ts=149.28"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"https://www.temi.com/editor/t/AtvhvZbAzJi6MJgcfNWcsjVkklv-KnAEdtVJid3IYb08lbor-2W0ZK-piNmbOFSjUGSzzRf3x8W0NmLomKLt2WTH3zM?loadFrom=SharedLink&amp;ts=163.08"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"https://www.temi.com/editor/t/AtvhvZbAzJi6MJgcfNWcsjVkklv-KnAEdtVJid3IYb08lbor-2W0ZK-piNmbOFSjUGSzzRf3x8W0NmLomKLt2WTH3zM?loadFrom=SharedLink&amp;ts=163.08"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"https://www.temi.com/editor/t/AtvhvZbAzJi6MJgcfNWcsjVkklv-KnAEdtVJid3IYb08lbor-2W0ZK-piNmbOFSjUGSzzRf3x8W0NmLomKLt2WTH3zM?loadFrom=SharedLink&amp;ts=188.081"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"https://www.temi.com/editor/t/AtvhvZbAzJi6MJgcfNWcsjVkklv-KnAEdtVJid3IYb08lbor-2W0ZK-piNmbOFSjUGSzzRf3x8W0NmLomKLt2WTH3zM?loadFrom=SharedLink&amp;ts=188.081"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"https://www.temi.com/editor/t/AtvhvZbAzJi6MJgcfNWcsjVkklv-KnAEdtVJid3IYb08lbor-2W0ZK-piNmbOFSjUGSzzRf3x8W0NmLomKLt2WTH3zM?loadFrom=SharedLink&amp;ts=190.18"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"https://www.temi.com/editor/t/AtvhvZbAzJi6MJgcfNWcsjVkklv-KnAEdtVJid3IYb08lbor-2W0ZK-piNmbOFSjUGSzzRf3x8W0NmLomKLt2WTH3zM?loadFrom=SharedLink&amp;ts=190.18"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"https://www.temi.com/editor/t/AtvhvZbAzJi6MJgcfNWcsjVkklv-KnAEdtVJid3IYb08lbor-2W0ZK-piNmbOFSjUGSzzRf3x8W0NmLomKLt2WTH3zM?loadFrom=SharedLink&amp;ts=200.67"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"https://www.temi.com/editor/t/AtvhvZbAzJi6MJgcfNWcsjVkklv-KnAEdtVJid3IYb08lbor-2W0ZK-piNmbOFSjUGSzzRf3x8W0NmLomKLt2WTH3zM?loadFrom=SharedLink&amp;ts=204.73"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"https://www.temi.com/editor/t/AtvhvZbAzJi6MJgcfNWcsjVkklv-KnAEdtVJid3IYb08lbor-2W0ZK-piNmbOFSjUGSzzRf3x8W0NmLomKLt2WTH3zM?loadFrom=SharedLink&amp;ts=224.2"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"https://www.temi.com/editor/t/AtvhvZbAzJi6MJgcfNWcsjVkklv-KnAEdtVJid3IYb08lbor-2W0ZK-piNmbOFSjUGSzzRf3x8W0NmLomKLt2WTH3zM?loadFrom=SharedLink&amp;ts=224.2"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incorrectly.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"https://www.temi.com/editor/t/AtvhvZbAzJi6MJgcfNWcsjVkklv-KnAEdtVJid3IYb08lbor-2W0ZK-piNmbOFSjUGSzzRf3x8W0NmLomKLt2WTH3zM?loadFrom=SharedLink&amp;ts=255.4"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"https://www.temi.com/editor/t/AtvhvZbAzJi6MJgcfNWcsjVkklv-KnAEdtVJid3IYb08lbor-2W0ZK-piNmbOFSjUGSzzRf3x8W0NmLomKLt2WTH3zM?loadFrom=SharedLink&amp;ts=255.4"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incorrectly.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"https://www.temi.com/editor/t/AtvhvZbAzJi6MJgcfNWcsjVkklv-KnAEdtVJid3IYb08lbor-2W0ZK-piNmbOFSjUGSzzRf3x8W0NmLomKLt2WTH3zM?loadFrom=SharedLink&amp;ts=256.811"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"https://www.temi.com/editor/t/AtvhvZbAzJi6MJgcfNWcsjVkklv-KnAEdtVJid3IYb08lbor-2W0ZK-piNmbOFSjUGSzzRf3x8W0NmLomKLt2WTH3zM?loadFrom=SharedLink&amp;ts=257.53"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contradicts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"https://www.temi.com/editor/t/AtvhvZbAzJi6MJgcfNWcsjVkklv-KnAEdtVJid3IYb08lbor-2W0ZK-piNmbOFSjUGSzzRf3x8W0NmLomKLt2WTH3zM?loadFrom=SharedLink&amp;ts=277.451"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"https://www.temi.com/editor/t/AtvhvZbAzJi6MJgcfNWcsjVkklv-KnAEdtVJid3IYb08lbor-2W0ZK-piNmbOFSjUGSzzRf3x8W0NmLomKLt2WTH3zM?loadFrom=SharedLink&amp;ts=278.801"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"https://www.temi.com/editor/t/AtvhvZbAzJi6MJgcfNWcsjVkklv-KnAEdtVJid3IYb08lbor-2W0ZK-piNmbOFSjUGSzzRf3x8W0NmLomKLt2WTH3zM?loadFrom=SharedLink&amp;ts=278.801"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suicidal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"https://www.temi.com/editor/t/AtvhvZbAzJi6MJgcfNWcsjVkklv-KnAEdtVJid3IYb08lbor-2W0ZK-piNmbOFSjUGSzzRf3x8W0NmLomKLt2WTH3zM?loadFrom=SharedLink&amp;ts=282.13"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"https://www.temi.com/editor/t/AtvhvZbAzJi6MJgcfNWcsjVkklv-KnAEdtVJid3IYb08lbor-2W0ZK-piNmbOFSjUGSzzRf3x8W0NmLomKLt2WTH3zM?loadFrom=SharedLink&amp;ts=282.13"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"https://www.temi.com/editor/t/AtvhvZbAzJi6MJgcfNWcsjVkklv-KnAEdtVJid3IYb08lbor-2W0ZK-piNmbOFSjUGSzzRf3x8W0NmLomKLt2WTH3zM?loadFrom=SharedLink&amp;ts=295.21"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"https://www.temi.com/editor/t/AtvhvZbAzJi6MJgcfNWcsjVkklv-KnAEdtVJid3IYb08lbor-2W0ZK-piNmbOFSjUGSzzRf3x8W0NmLomKLt2WTH3zM?loadFrom=SharedLink&amp;ts=295.21"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"https://www.temi.com/editor/t/AtvhvZbAzJi6MJgcfNWcsjVkklv-KnAEdtVJid3IYb08lbor-2W0ZK-piNmbOFSjUGSzzRf3x8W0NmLomKLt2WTH3zM?loadFrom=SharedLink&amp;ts=295.391"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"https://www.temi.com/editor/t/AtvhvZbAzJi6MJgcfNWcsjVkklv-KnAEdtVJid3IYb08lbor-2W0ZK-piNmbOFSjUGSzzRf3x8W0NmLomKLt2WTH3zM?loadFrom=SharedLink&amp;ts=295.391"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"https://www.temi.com/editor/t/AtvhvZbAzJi6MJgcfNWcsjVkklv-KnAEdtVJid3IYb08lbor-2W0ZK-piNmbOFSjUGSzzRf3x8W0NmLomKLt2WTH3zM?loadFrom=SharedLink&amp;ts=299.981"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"https://www.temi.com/editor/t/AtvhvZbAzJi6MJgcfNWcsjVkklv-KnAEdtVJid3IYb08lbor-2W0ZK-piNmbOFSjUGSzzRf3x8W0NmLomKLt2WTH3zM?loadFrom=SharedLink&amp;ts=299.981"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"https://www.temi.com/editor/t/AtvhvZbAzJi6MJgcfNWcsjVkklv-KnAEdtVJid3IYb08lbor-2W0ZK-piNmbOFSjUGSzzRf3x8W0NmLomKLt2WTH3zM?loadFrom=SharedLink&amp;ts=301.99"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yourself's.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"https://www.temi.com/editor/t/AtvhvZbAzJi6MJgcfNWcsjVkklv-KnAEdtVJid3IYb08lbor-2W0ZK-piNmbOFSjUGSzzRf3x8W0NmLomKLt2WTH3zM?loadFrom=SharedLink&amp;ts=316.63"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contradicting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"https://www.temi.com/editor/t/AtvhvZbAzJi6MJgcfNWcsjVkklv-KnAEdtVJid3IYb08lbor-2W0ZK-piNmbOFSjUGSzzRf3x8W0NmLomKLt2WTH3zM?loadFrom=SharedLink&amp;ts=347.31"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"https://www.temi.com/editor/t/AtvhvZbAzJi6MJgcfNWcsjVkklv-KnAEdtVJid3IYb08lbor-2W0ZK-piNmbOFSjUGSzzRf3x8W0NmLomKLt2WTH3zM?loadFrom=SharedLink&amp;ts=374.75"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"https://www.temi.com/editor/t/AtvhvZbAzJi6MJgcfNWcsjVkklv-KnAEdtVJid3IYb08lbor-2W0ZK-piNmbOFSjUGSzzRf3x8W0NmLomKLt2WTH3zM?loadFrom=SharedLink&amp;ts=377.451"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"https://www.temi.com/editor/t/AtvhvZbAzJi6MJgcfNWcsjVkklv-KnAEdtVJid3IYb08lbor-2W0ZK-piNmbOFSjUGSzzRf3x8W0NmLomKLt2WTH3zM?loadFrom=SharedLink&amp;ts=377.451"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"https://www.temi.com/editor/t/AtvhvZbAzJi6MJgcfNWcsjVkklv-KnAEdtVJid3IYb08lbor-2W0ZK-piNmbOFSjUGSzzRf3x8W0NmLomKLt2WTH3zM?loadFrom=SharedLink&amp;ts=384.03"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"https://www.temi.com/editor/t/AtvhvZbAzJi6MJgcfNWcsjVkklv-KnAEdtVJid3IYb08lbor-2W0ZK-piNmbOFSjUGSzzRf3x8W0NmLomKLt2WTH3zM?loadFrom=SharedLink&amp;ts=393.41"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"https://www.temi.com/editor/t/AtvhvZbAzJi6MJgcfNWcsjVkklv-KnAEdtVJid3IYb08lbor-2W0ZK-piNmbOFSjUGSzzRf3x8W0NmLomKLt2WTH3zM?loadFrom=SharedLink&amp;ts=398.9"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"https://www.temi.com/editor/t/AtvhvZbAzJi6MJgcfNWcsjVkklv-KnAEdtVJid3IYb08lbor-2W0ZK-piNmbOFSjUGSzzRf3x8W0NmLomKLt2WTH3zM?loadFrom=SharedLink&amp;ts=398.9"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"https://www.temi.com/editor/t/AtvhvZbAzJi6MJgcfNWcsjVkklv-KnAEdtVJid3IYb08lbor-2W0ZK-piNmbOFSjUGSzzRf3x8W0NmLomKLt2WTH3zM?loadFrom=SharedLink&amp;ts=405.08"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"https://www.temi.com/editor/t/AtvhvZbAzJi6MJgcfNWcsjVkklv-KnAEdtVJid3IYb08lbor-2W0ZK-piNmbOFSjUGSzzRf3x8W0NmLomKLt2WTH3zM?loadFrom=SharedLink&amp;ts=418.37"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"https://www.temi.com/editor/t/AtvhvZbAzJi6MJgcfNWcsjVkklv-KnAEdtVJid3IYb08lbor-2W0ZK-piNmbOFSjUGSzzRf3x8W0NmLomKLt2WTH3zM?loadFrom=SharedLink&amp;ts=418.37"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"https://www.temi.com/editor/t/AtvhvZbAzJi6MJgcfNWcsjVkklv-KnAEdtVJid3IYb08lbor-2W0ZK-piNmbOFSjUGSzzRf3x8W0NmLomKLt2WTH3zM?loadFrom=SharedLink&amp;ts=419.84"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"https://www.temi.com/editor/t/AtvhvZbAzJi6MJgcfNWcsjVkklv-KnAEdtVJid3IYb08lbor-2W0ZK-piNmbOFSjUGSzzRf3x8W0NmLomKLt2WTH3zM?loadFrom=SharedLink&amp;ts=420.62"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"https://www.temi.com/editor/t/AtvhvZbAzJi6MJgcfNWcsjVkklv-KnAEdtVJid3IYb08lbor-2W0ZK-piNmbOFSjUGSzzRf3x8W0NmLomKLt2WTH3zM?loadFrom=SharedLink&amp;ts=420.62"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"https://www.temi.com/editor/t/AtvhvZbAzJi6MJgcfNWcsjVkklv-KnAEdtVJid3IYb08lbor-2W0ZK-piNmbOFSjUGSzzRf3x8W0NmLomKLt2WTH3zM?loadFrom=SharedLink&amp;ts=428.81"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"https://www.temi.com/editor/t/AtvhvZbAzJi6MJgcfNWcsjVkklv-KnAEdtVJid3IYb08lbor-2W0ZK-piNmbOFSjUGSzzRf3x8W0NmLomKLt2WTH3zM?loadFrom=SharedLink&amp;ts=428.81"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"https://www.temi.com/editor/t/AtvhvZbAzJi6MJgcfNWcsjVkklv-KnAEdtVJid3IYb08lbor-2W0ZK-piNmbOFSjUGSzzRf3x8W0NmLomKLt2WTH3zM?loadFrom=SharedLink&amp;ts=433.52"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"https://www.temi.com/editor/t/AtvhvZbAzJi6MJgcfNWcsjVkklv-KnAEdtVJid3IYb08lbor-2W0ZK-piNmbOFSjUGSzzRf3x8W0NmLomKLt2WTH3zM?loadFrom=SharedLink&amp;ts=433.52"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"https://www.temi.com/editor/t/AtvhvZbAzJi6MJgcfNWcsjVkklv-KnAEdtVJid3IYb08lbor-2W0ZK-piNmbOFSjUGSzzRf3x8W0NmLomKLt2WTH3zM?loadFrom=SharedLink&amp;ts=436.13"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"https://www.temi.com/editor/t/AtvhvZbAzJi6MJgcfNWcsjVkklv-KnAEdtVJid3IYb08lbor-2W0ZK-piNmbOFSjUGSzzRf3x8W0NmLomKLt2WTH3zM?loadFrom=SharedLink&amp;ts=436.13"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"https://www.temi.com/editor/t/AtvhvZbAzJi6MJgcfNWcsjVkklv-KnAEdtVJid3IYb08lbor-2W0ZK-piNmbOFSjUGSzzRf3x8W0NmLomKLt2WTH3zM?loadFrom=SharedLink&amp;ts=437.68"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"https://www.temi.com/editor/t/AtvhvZbAzJi6MJgcfNWcsjVkklv-KnAEdtVJid3IYb08lbor-2W0ZK-piNmbOFSjUGSzzRf3x8W0NmLomKLt2WTH3zM?loadFrom=SharedLink&amp;ts=440.88"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02082457454.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"https://www.temi.com/editor/t/AtvhvZbAzJi6MJgcfNWcsjVkklv-KnAEdtVJid3IYb08lbor-2W0ZK-piNmbOFSjUGSzzRf3x8W0NmLomKLt2WTH3zM?loadFrom=SharedLink&amp;ts=452.24"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"https://www.temi.com/editor/t/AtvhvZbAzJi6MJgcfNWcsjVkklv-KnAEdtVJid3IYb08lbor-2W0ZK-piNmbOFSjUGSzzRf3x8W0NmLomKLt2WTH3zM?loadFrom=SharedLink&amp;ts=463.02"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"https://www.temi.com/editor/t/AtvhvZbAzJi6MJgcfNWcsjVkklv-KnAEdtVJid3IYb08lbor-2W0ZK-piNmbOFSjUGSzzRf3x8W0NmLomKLt2WTH3zM?loadFrom=SharedLink&amp;ts=490.64"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"https://www.temi.com/editor/t/AtvhvZbAzJi6MJgcfNWcsjVkklv-KnAEdtVJid3IYb08lbor-2W0ZK-piNmbOFSjUGSzzRf3x8W0NmLomKLt2WTH3zM?loadFrom=SharedLink&amp;ts=539.13"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"https://www.temi.com/editor/t/AtvhvZbAzJi6MJgcfNWcsjVkklv-KnAEdtVJid3IYb08lbor-2W0ZK-piNmbOFSjUGSzzRf3x8W0NmLomKLt2WTH3zM?loadFrom=SharedLink&amp;ts=539.79"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7454.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"https://www.temi.com/editor/t/AtvhvZbAzJi6MJgcfNWcsjVkklv-KnAEdtVJid3IYb08lbor-2W0ZK-piNmbOFSjUGSzzRf3x8W0NmLomKLt2WTH3zM?loadFrom=SharedLink&amp;ts=566.041"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7454.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"https://www.temi.com/editor/t/AtvhvZbAzJi6MJgcfNWcsjVkklv-KnAEdtVJid3IYb08lbor-2W0ZK-piNmbOFSjUGSzzRf3x8W0NmLomKLt2WTH3zM?loadFrom=SharedLink&amp;ts=566.041"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"https://www.temi.com/editor/t/AtvhvZbAzJi6MJgcfNWcsjVkklv-KnAEdtVJid3IYb08lbor-2W0ZK-piNmbOFSjUGSzzRf3x8W0NmLomKLt2WTH3zM?loadFrom=SharedLink&amp;ts=567.82"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"https://www.temi.com/editor/t/AtvhvZbAzJi6MJgcfNWcsjVkklv-KnAEdtVJid3IYb08lbor-2W0ZK-piNmbOFSjUGSzzRf3x8W0NmLomKLt2WTH3zM?loadFrom=SharedLink&amp;ts=572.99"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7454.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"https://www.temi.com/editor/t/AtvhvZbAzJi6MJgcfNWcsjVkklv-KnAEdtVJid3IYb08lbor-2W0ZK-piNmbOFSjUGSzzRf3x8W0NmLomKLt2WTH3zM?loadFrom=SharedLink&amp;ts=588.231"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"https://www.temi.com/editor/t/AtvhvZbAzJi6MJgcfNWcsjVkklv-KnAEdtVJid3IYb08lbor-2W0ZK-piNmbOFSjUGSzzRf3x8W0NmLomKLt2WTH3zM?loadFrom=SharedLink&amp;ts=589.161"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"https://www.temi.com/editor/t/AtvhvZbAzJi6MJgcfNWcsjVkklv-KnAEdtVJid3IYb08lbor-2W0ZK-piNmbOFSjUGSzzRf3x8W0NmLomKLt2WTH3zM?loadFrom=SharedLink&amp;ts=592.58"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