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"https://www.temi.com/editor/t/Wmydl4YkSVPx5luzXUpdkWaaGoCqQ8NR4lJLdfDNACnmyOkJH1Y0FyMW1fKmNJ2ujg7F0mDcPEZf4GGnxd-bsBeAbDI?loadFrom=SharedLink&amp;ts=0.96"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Enfield.gov.uk.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Otherwise,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recycling,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homelessness,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registrars,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nationality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citizenship.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"https://www.temi.com/editor/t/Wmydl4YkSVPx5luzXUpdkWaaGoCqQ8NR4lJLdfDNACnmyOkJH1Y0FyMW1fKmNJ2ujg7F0mDcPEZf4GGnxd-bsBeAbDI?loadFrom=SharedLink&amp;ts=69.59"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"https://www.temi.com/editor/t/Wmydl4YkSVPx5luzXUpdkWaaGoCqQ8NR4lJLdfDNACnmyOkJH1Y0FyMW1fKmNJ2ujg7F0mDcPEZf4GGnxd-bsBeAbDI?loadFrom=SharedLink&amp;ts=69.59"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Marvin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"https://www.temi.com/editor/t/Wmydl4YkSVPx5luzXUpdkWaaGoCqQ8NR4lJLdfDNACnmyOkJH1Y0FyMW1fKmNJ2ujg7F0mDcPEZf4GGnxd-bsBeAbDI?loadFrom=SharedLink&amp;ts=72.18"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Marvin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Ellis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Ellsmore,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"https://www.temi.com/editor/t/Wmydl4YkSVPx5luzXUpdkWaaGoCqQ8NR4lJLdfDNACnmyOkJH1Y0FyMW1fKmNJ2ujg7F0mDcPEZf4GGnxd-bsBeAbDI?loadFrom=SharedLink&amp;ts=86.41"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"https://www.temi.com/editor/t/Wmydl4YkSVPx5luzXUpdkWaaGoCqQ8NR4lJLdfDNACnmyOkJH1Y0FyMW1fKmNJ2ujg7F0mDcPEZf4GGnxd-bsBeAbDI?loadFrom=SharedLink&amp;ts=89.97"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Ellis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Ells-more.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"https://www.temi.com/editor/t/Wmydl4YkSVPx5luzXUpdkWaaGoCqQ8NR4lJLdfDNACnmyOkJH1Y0FyMW1fKmNJ2ujg7F0mDcPEZf4GGnxd-bsBeAbDI?loadFrom=SharedLink&amp;ts=97.26"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"https://www.temi.com/editor/t/Wmydl4YkSVPx5luzXUpdkWaaGoCqQ8NR4lJLdfDNACnmyOkJH1Y0FyMW1fKmNJ2ujg7F0mDcPEZf4GGnxd-bsBeAbDI?loadFrom=SharedLink&amp;ts=99.7"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"https://www.temi.com/editor/t/Wmydl4YkSVPx5luzXUpdkWaaGoCqQ8NR4lJLdfDNACnmyOkJH1Y0FyMW1fKmNJ2ujg7F0mDcPEZf4GGnxd-bsBeAbDI?loadFrom=SharedLink&amp;ts=100.541"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"https://www.temi.com/editor/t/Wmydl4YkSVPx5luzXUpdkWaaGoCqQ8NR4lJLdfDNACnmyOkJH1Y0FyMW1fKmNJ2ujg7F0mDcPEZf4GGnxd-bsBeAbDI?loadFrom=SharedLink&amp;ts=107.79"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"https://www.temi.com/editor/t/Wmydl4YkSVPx5luzXUpdkWaaGoCqQ8NR4lJLdfDNACnmyOkJH1Y0FyMW1fKmNJ2ujg7F0mDcPEZf4GGnxd-bsBeAbDI?loadFrom=SharedLink&amp;ts=137.39"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"https://www.temi.com/editor/t/Wmydl4YkSVPx5luzXUpdkWaaGoCqQ8NR4lJLdfDNACnmyOkJH1Y0FyMW1fKmNJ2ujg7F0mDcPEZf4GGnxd-bsBeAbDI?loadFrom=SharedLink&amp;ts=141.97"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"https://www.temi.com/editor/t/Wmydl4YkSVPx5luzXUpdkWaaGoCqQ8NR4lJLdfDNACnmyOkJH1Y0FyMW1fKmNJ2ujg7F0mDcPEZf4GGnxd-bsBeAbDI?loadFrom=SharedLink&amp;ts=142.871"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"https://www.temi.com/editor/t/Wmydl4YkSVPx5luzXUpdkWaaGoCqQ8NR4lJLdfDNACnmyOkJH1Y0FyMW1fKmNJ2ujg7F0mDcPEZf4GGnxd-bsBeAbDI?loadFrom=SharedLink&amp;ts=164.77"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"https://www.temi.com/editor/t/Wmydl4YkSVPx5luzXUpdkWaaGoCqQ8NR4lJLdfDNACnmyOkJH1Y0FyMW1fKmNJ2ujg7F0mDcPEZf4GGnxd-bsBeAbDI?loadFrom=SharedLink&amp;ts=164.77"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"https://www.temi.com/editor/t/Wmydl4YkSVPx5luzXUpdkWaaGoCqQ8NR4lJLdfDNACnmyOkJH1Y0FyMW1fKmNJ2ujg7F0mDcPEZf4GGnxd-bsBeAbDI?loadFrom=SharedLink&amp;ts=173.12"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"https://www.temi.com/editor/t/Wmydl4YkSVPx5luzXUpdkWaaGoCqQ8NR4lJLdfDNACnmyOkJH1Y0FyMW1fKmNJ2ujg7F0mDcPEZf4GGnxd-bsBeAbDI?loadFrom=SharedLink&amp;ts=222.02"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"https://www.temi.com/editor/t/Wmydl4YkSVPx5luzXUpdkWaaGoCqQ8NR4lJLdfDNACnmyOkJH1Y0FyMW1fKmNJ2ujg7F0mDcPEZf4GGnxd-bsBeAbDI?loadFrom=SharedLink&amp;ts=222.02"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"https://www.temi.com/editor/t/Wmydl4YkSVPx5luzXUpdkWaaGoCqQ8NR4lJLdfDNACnmyOkJH1Y0FyMW1fKmNJ2ujg7F0mDcPEZf4GGnxd-bsBeAbDI?loadFrom=SharedLink&amp;ts=282.75"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"https://www.temi.com/editor/t/Wmydl4YkSVPx5luzXUpdkWaaGoCqQ8NR4lJLdfDNACnmyOkJH1Y0FyMW1fKmNJ2ujg7F0mDcPEZf4GGnxd-bsBeAbDI?loadFrom=SharedLink&amp;ts=282.75"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"https://www.temi.com/editor/t/Wmydl4YkSVPx5luzXUpdkWaaGoCqQ8NR4lJLdfDNACnmyOkJH1Y0FyMW1fKmNJ2ujg7F0mDcPEZf4GGnxd-bsBeAbDI?loadFrom=SharedLink&amp;ts=282.75"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Harper.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"https://www.temi.com/editor/t/Wmydl4YkSVPx5luzXUpdkWaaGoCqQ8NR4lJLdfDNACnmyOkJH1Y0FyMW1fKmNJ2ujg7F0mDcPEZf4GGnxd-bsBeAbDI?loadFrom=SharedLink&amp;ts=293.261"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"https://www.temi.com/editor/t/Wmydl4YkSVPx5luzXUpdkWaaGoCqQ8NR4lJLdfDNACnmyOkJH1Y0FyMW1fKmNJ2ujg7F0mDcPEZf4GGnxd-bsBeAbDI?loadFrom=SharedLink&amp;ts=296.68"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Harper.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"https://www.temi.com/editor/t/Wmydl4YkSVPx5luzXUpdkWaaGoCqQ8NR4lJLdfDNACnmyOkJH1Y0FyMW1fKmNJ2ujg7F0mDcPEZf4GGnxd-bsBeAbDI?loadFrom=SharedLink&amp;ts=296.68"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"https://www.temi.com/editor/t/Wmydl4YkSVPx5luzXUpdkWaaGoCqQ8NR4lJLdfDNACnmyOkJH1Y0FyMW1fKmNJ2ujg7F0mDcPEZf4GGnxd-bsBeAbDI?loadFrom=SharedLink&amp;ts=298.86"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I.N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"https://www.temi.com/editor/t/Wmydl4YkSVPx5luzXUpdkWaaGoCqQ8NR4lJLdfDNACnmyOkJH1Y0FyMW1fKmNJ2ujg7F0mDcPEZf4GGnxd-bsBeAbDI?loadFrom=SharedLink&amp;ts=300.4"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"https://www.temi.com/editor/t/Wmydl4YkSVPx5luzXUpdkWaaGoCqQ8NR4lJLdfDNACnmyOkJH1Y0FyMW1fKmNJ2ujg7F0mDcPEZf4GGnxd-bsBeAbDI?loadFrom=SharedLink&amp;ts=300.46"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"https://www.temi.com/editor/t/Wmydl4YkSVPx5luzXUpdkWaaGoCqQ8NR4lJLdfDNACnmyOkJH1Y0FyMW1fKmNJ2ujg7F0mDcPEZf4GGnxd-bsBeAbDI?loadFrom=SharedLink&amp;ts=302.06"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I.N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"https://www.temi.com/editor/t/Wmydl4YkSVPx5luzXUpdkWaaGoCqQ8NR4lJLdfDNACnmyOkJH1Y0FyMW1fKmNJ2ujg7F0mDcPEZf4GGnxd-bsBeAbDI?loadFrom=SharedLink&amp;ts=304.76"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L.I.N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"https://www.temi.com/editor/t/Wmydl4YkSVPx5luzXUpdkWaaGoCqQ8NR4lJLdfDNACnmyOkJH1Y0FyMW1fKmNJ2ujg7F0mDcPEZf4GGnxd-bsBeAbDI?loadFrom=SharedLink&amp;ts=305.58"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P.A.R.F.O.N.S.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"https://www.temi.com/editor/t/Wmydl4YkSVPx5luzXUpdkWaaGoCqQ8NR4lJLdfDNACnmyOkJH1Y0FyMW1fKmNJ2ujg7F0mDcPEZf4GGnxd-bsBeAbDI?loadFrom=SharedLink&amp;ts=310.35"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P.A.R.F.O.N.S.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"https://www.temi.com/editor/t/Wmydl4YkSVPx5luzXUpdkWaaGoCqQ8NR4lJLdfDNACnmyOkJH1Y0FyMW1fKmNJ2ujg7F0mDcPEZf4GGnxd-bsBeAbDI?loadFrom=SharedLink&amp;ts=313.8"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"https://www.temi.com/editor/t/Wmydl4YkSVPx5luzXUpdkWaaGoCqQ8NR4lJLdfDNACnmyOkJH1Y0FyMW1fKmNJ2ujg7F0mDcPEZf4GGnxd-bsBeAbDI?loadFrom=SharedLink&amp;ts=316.23"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"https://www.temi.com/editor/t/Wmydl4YkSVPx5luzXUpdkWaaGoCqQ8NR4lJLdfDNACnmyOkJH1Y0FyMW1fKmNJ2ujg7F0mDcPEZf4GGnxd-bsBeAbDI?loadFrom=SharedLink&amp;ts=320.5"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"https://www.temi.com/editor/t/Wmydl4YkSVPx5luzXUpdkWaaGoCqQ8NR4lJLdfDNACnmyOkJH1Y0FyMW1fKmNJ2ujg7F0mDcPEZf4GGnxd-bsBeAbDI?loadFrom=SharedLink&amp;ts=322.18"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"https://www.temi.com/editor/t/Wmydl4YkSVPx5luzXUpdkWaaGoCqQ8NR4lJLdfDNACnmyOkJH1Y0FyMW1fKmNJ2ujg7F0mDcPEZf4GGnxd-bsBeAbDI?loadFrom=SharedLink&amp;ts=323.89"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Colinparfons@.Enfield.gov.uk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"https://www.temi.com/editor/t/Wmydl4YkSVPx5luzXUpdkWaaGoCqQ8NR4lJLdfDNACnmyOkJH1Y0FyMW1fKmNJ2ujg7F0mDcPEZf4GGnxd-bsBeAbDI?loadFrom=SharedLink&amp;ts=329.86"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Enfield.gov.uk.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"https://www.temi.com/editor/t/Wmydl4YkSVPx5luzXUpdkWaaGoCqQ8NR4lJLdfDNACnmyOkJH1Y0FyMW1fKmNJ2ujg7F0mDcPEZf4GGnxd-bsBeAbDI?loadFrom=SharedLink&amp;ts=374.72"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equipment.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"https://www.temi.com/editor/t/Wmydl4YkSVPx5luzXUpdkWaaGoCqQ8NR4lJLdfDNACnmyOkJH1Y0FyMW1fKmNJ2ujg7F0mDcPEZf4GGnxd-bsBeAbDI?loadFrom=SharedLink&amp;ts=416.06"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premises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Kingdom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entitled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residential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applicant's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"https://www.temi.com/editor/t/Wmydl4YkSVPx5luzXUpdkWaaGoCqQ8NR4lJLdfDNACnmyOkJH1Y0FyMW1fKmNJ2ujg7F0mDcPEZf4GGnxd-bsBeAbDI?loadFrom=SharedLink&amp;ts=457.88"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landlords,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IC3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females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"https://www.temi.com/editor/t/Wmydl4YkSVPx5luzXUpdkWaaGoCqQ8NR4lJLdfDNACnmyOkJH1Y0FyMW1fKmNJ2ujg7F0mDcPEZf4GGnxd-bsBeAbDI?loadFrom=SharedLink&amp;ts=506.27"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premises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surrounded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DE-arrested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"https://www.temi.com/editor/t/Wmydl4YkSVPx5luzXUpdkWaaGoCqQ8NR4lJLdfDNACnmyOkJH1Y0FyMW1fKmNJ2ujg7F0mDcPEZf4GGnxd-bsBeAbDI?loadFrom=SharedLink&amp;ts=547.5"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"https://www.temi.com/editor/t/Wmydl4YkSVPx5luzXUpdkWaaGoCqQ8NR4lJLdfDNACnmyOkJH1Y0FyMW1fKmNJ2ujg7F0mDcPEZf4GGnxd-bsBeAbDI?loadFrom=SharedLink&amp;ts=548.011"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"https://www.temi.com/editor/t/Wmydl4YkSVPx5luzXUpdkWaaGoCqQ8NR4lJLdfDNACnmyOkJH1Y0FyMW1fKmNJ2ujg7F0mDcPEZf4GGnxd-bsBeAbDI?loadFrom=SharedLink&amp;ts=548.011"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Ellis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Pearson's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"https://www.temi.com/editor/t/Wmydl4YkSVPx5luzXUpdkWaaGoCqQ8NR4lJLdfDNACnmyOkJH1Y0FyMW1fKmNJ2ujg7F0mDcPEZf4GGnxd-bsBeAbDI?loadFrom=SharedLink&amp;ts=595.741"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"https://www.temi.com/editor/t/Wmydl4YkSVPx5luzXUpdkWaaGoCqQ8NR4lJLdfDNACnmyOkJH1Y0FyMW1fKmNJ2ujg7F0mDcPEZf4GGnxd-bsBeAbDI?loadFrom=SharedLink&amp;ts=595.741"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"https://www.temi.com/editor/t/Wmydl4YkSVPx5luzXUpdkWaaGoCqQ8NR4lJLdfDNACnmyOkJH1Y0FyMW1fKmNJ2ujg7F0mDcPEZf4GGnxd-bsBeAbDI?loadFrom=SharedLink&amp;ts=596.881"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"https://www.temi.com/editor/t/Wmydl4YkSVPx5luzXUpdkWaaGoCqQ8NR4lJLdfDNACnmyOkJH1Y0FyMW1fKmNJ2ujg7F0mDcPEZf4GGnxd-bsBeAbDI?loadFrom=SharedLink&amp;ts=596.881"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"https://www.temi.com/editor/t/Wmydl4YkSVPx5luzXUpdkWaaGoCqQ8NR4lJLdfDNACnmyOkJH1Y0FyMW1fKmNJ2ujg7F0mDcPEZf4GGnxd-bsBeAbDI?loadFrom=SharedLink&amp;ts=605.29"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"https://www.temi.com/editor/t/Wmydl4YkSVPx5luzXUpdkWaaGoCqQ8NR4lJLdfDNACnmyOkJH1Y0FyMW1fKmNJ2ujg7F0mDcPEZf4GGnxd-bsBeAbDI?loadFrom=SharedLink&amp;ts=614.13"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"https://www.temi.com/editor/t/Wmydl4YkSVPx5luzXUpdkWaaGoCqQ8NR4lJLdfDNACnmyOkJH1Y0FyMW1fKmNJ2ujg7F0mDcPEZf4GGnxd-bsBeAbDI?loadFrom=SharedLink&amp;ts=614.351"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"https://www.temi.com/editor/t/Wmydl4YkSVPx5luzXUpdkWaaGoCqQ8NR4lJLdfDNACnmyOkJH1Y0FyMW1fKmNJ2ujg7F0mDcPEZf4GGnxd-bsBeAbDI?loadFrom=SharedLink&amp;ts=625.46"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"https://www.temi.com/editor/t/Wmydl4YkSVPx5luzXUpdkWaaGoCqQ8NR4lJLdfDNACnmyOkJH1Y0FyMW1fKmNJ2ujg7F0mDcPEZf4GGnxd-bsBeAbDI?loadFrom=SharedLink&amp;ts=625.46"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"https://www.temi.com/editor/t/Wmydl4YkSVPx5luzXUpdkWaaGoCqQ8NR4lJLdfDNACnmyOkJH1Y0FyMW1fKmNJ2ujg7F0mDcPEZf4GGnxd-bsBeAbDI?loadFrom=SharedLink&amp;ts=629.57"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"https://www.temi.com/editor/t/Wmydl4YkSVPx5luzXUpdkWaaGoCqQ8NR4lJLdfDNACnmyOkJH1Y0FyMW1fKmNJ2ujg7F0mDcPEZf4GGnxd-bsBeAbDI?loadFrom=SharedLink&amp;ts=630.74"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"https://www.temi.com/editor/t/Wmydl4YkSVPx5luzXUpdkWaaGoCqQ8NR4lJLdfDNACnmyOkJH1Y0FyMW1fKmNJ2ujg7F0mDcPEZf4GGnxd-bsBeAbDI?loadFrom=SharedLink&amp;ts=630.74"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entangled,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citizen.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"https://www.temi.com/editor/t/Wmydl4YkSVPx5luzXUpdkWaaGoCqQ8NR4lJLdfDNACnmyOkJH1Y0FyMW1fKmNJ2ujg7F0mDcPEZf4GGnxd-bsBeAbDI?loadFrom=SharedLink&amp;ts=656.63"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"https://www.temi.com/editor/t/Wmydl4YkSVPx5luzXUpdkWaaGoCqQ8NR4lJLdfDNACnmyOkJH1Y0FyMW1fKmNJ2ujg7F0mDcPEZf4GGnxd-bsBeAbDI?loadFrom=SharedLink&amp;ts=656.63"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"https://www.temi.com/editor/t/Wmydl4YkSVPx5luzXUpdkWaaGoCqQ8NR4lJLdfDNACnmyOkJH1Y0FyMW1fKmNJ2ujg7F0mDcPEZf4GGnxd-bsBeAbDI?loadFrom=SharedLink&amp;ts=659.16"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"https://www.temi.com/editor/t/Wmydl4YkSVPx5luzXUpdkWaaGoCqQ8NR4lJLdfDNACnmyOkJH1Y0FyMW1fKmNJ2ujg7F0mDcPEZf4GGnxd-bsBeAbDI?loadFrom=SharedLink&amp;ts=675.81"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"https://www.temi.com/editor/t/Wmydl4YkSVPx5luzXUpdkWaaGoCqQ8NR4lJLdfDNACnmyOkJH1Y0FyMW1fKmNJ2ujg7F0mDcPEZf4GGnxd-bsBeAbDI?loadFrom=SharedLink&amp;ts=675.81"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E-mail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"https://www.temi.com/editor/t/Wmydl4YkSVPx5luzXUpdkWaaGoCqQ8NR4lJLdfDNACnmyOkJH1Y0FyMW1fKmNJ2ujg7F0mDcPEZf4GGnxd-bsBeAbDI?loadFrom=SharedLink&amp;ts=685.951"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"https://www.temi.com/editor/t/Wmydl4YkSVPx5luzXUpdkWaaGoCqQ8NR4lJLdfDNACnmyOkJH1Y0FyMW1fKmNJ2ujg7F0mDcPEZf4GGnxd-bsBeAbDI?loadFrom=SharedLink&amp;ts=685.951"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"https://www.temi.com/editor/t/Wmydl4YkSVPx5luzXUpdkWaaGoCqQ8NR4lJLdfDNACnmyOkJH1Y0FyMW1fKmNJ2ujg7F0mDcPEZf4GGnxd-bsBeAbDI?loadFrom=SharedLink&amp;ts=692.28"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"https://www.temi.com/editor/t/Wmydl4YkSVPx5luzXUpdkWaaGoCqQ8NR4lJLdfDNACnmyOkJH1Y0FyMW1fKmNJ2ujg7F0mDcPEZf4GGnxd-bsBeAbDI?loadFrom=SharedLink&amp;ts=694.51"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"https://www.temi.com/editor/t/Wmydl4YkSVPx5luzXUpdkWaaGoCqQ8NR4lJLdfDNACnmyOkJH1Y0FyMW1fKmNJ2ujg7F0mDcPEZf4GGnxd-bsBeAbDI?loadFrom=SharedLink&amp;ts=695.46"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"https://www.temi.com/editor/t/Wmydl4YkSVPx5luzXUpdkWaaGoCqQ8NR4lJLdfDNACnmyOkJH1Y0FyMW1fKmNJ2ujg7F0mDcPEZf4GGnxd-bsBeAbDI?loadFrom=SharedLink&amp;ts=696.56"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