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"https://www.temi.com/editor/t/7uUhVlsbWdPtLygI832m1z8LuYsLnkUlvEjPivFpSsmC6XeVgdoUmw5b7OfijrEP--TXw14_tDd8dwCN7_PtlZ43pWk?loadFrom=SharedLink&amp;ts=9.33"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afternoon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"https://www.temi.com/editor/t/7uUhVlsbWdPtLygI832m1z8LuYsLnkUlvEjPivFpSsmC6XeVgdoUmw5b7OfijrEP--TXw14_tDd8dwCN7_PtlZ43pWk?loadFrom=SharedLink&amp;ts=12.86"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whistle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procedure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beyond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doubt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beyond,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beyond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procedures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invaded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"https://www.temi.com/editor/t/7uUhVlsbWdPtLygI832m1z8LuYsLnkUlvEjPivFpSsmC6XeVgdoUmw5b7OfijrEP--TXw14_tDd8dwCN7_PtlZ43pWk?loadFrom=SharedLink&amp;ts=71.39"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"https://www.temi.com/editor/t/7uUhVlsbWdPtLygI832m1z8LuYsLnkUlvEjPivFpSsmC6XeVgdoUmw5b7OfijrEP--TXw14_tDd8dwCN7_PtlZ43pWk?loadFrom=SharedLink&amp;ts=83.72"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"https://www.temi.com/editor/t/7uUhVlsbWdPtLygI832m1z8LuYsLnkUlvEjPivFpSsmC6XeVgdoUmw5b7OfijrEP--TXw14_tDd8dwCN7_PtlZ43pWk?loadFrom=SharedLink&amp;ts=85.92"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"https://www.temi.com/editor/t/7uUhVlsbWdPtLygI832m1z8LuYsLnkUlvEjPivFpSsmC6XeVgdoUmw5b7OfijrEP--TXw14_tDd8dwCN7_PtlZ43pWk?loadFrom=SharedLink&amp;ts=86.77"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"https://www.temi.com/editor/t/7uUhVlsbWdPtLygI832m1z8LuYsLnkUlvEjPivFpSsmC6XeVgdoUmw5b7OfijrEP--TXw14_tDd8dwCN7_PtlZ43pWk?loadFrom=SharedLink&amp;ts=92.16"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"https://www.temi.com/editor/t/7uUhVlsbWdPtLygI832m1z8LuYsLnkUlvEjPivFpSsmC6XeVgdoUmw5b7OfijrEP--TXw14_tDd8dwCN7_PtlZ43pWk?loadFrom=SharedLink&amp;ts=92.72"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autitable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"https://www.temi.com/editor/t/7uUhVlsbWdPtLygI832m1z8LuYsLnkUlvEjPivFpSsmC6XeVgdoUmw5b7OfijrEP--TXw14_tDd8dwCN7_PtlZ43pWk?loadFrom=SharedLink&amp;ts=96.06"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"https://www.temi.com/editor/t/7uUhVlsbWdPtLygI832m1z8LuYsLnkUlvEjPivFpSsmC6XeVgdoUmw5b7OfijrEP--TXw14_tDd8dwCN7_PtlZ43pWk?loadFrom=SharedLink&amp;ts=98.74"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"https://www.temi.com/editor/t/7uUhVlsbWdPtLygI832m1z8LuYsLnkUlvEjPivFpSsmC6XeVgdoUmw5b7OfijrEP--TXw14_tDd8dwCN7_PtlZ43pWk?loadFrom=SharedLink&amp;ts=104.27"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Julia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macnega.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Julia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macnega.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0208-83793970.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"https://www.temi.com/editor/t/7uUhVlsbWdPtLygI832m1z8LuYsLnkUlvEjPivFpSsmC6XeVgdoUmw5b7OfijrEP--TXw14_tDd8dwCN7_PtlZ43pWk?loadFrom=SharedLink&amp;ts=119.71"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"https://www.temi.com/editor/t/7uUhVlsbWdPtLygI832m1z8LuYsLnkUlvEjPivFpSsmC6XeVgdoUmw5b7OfijrEP--TXw14_tDd8dwCN7_PtlZ43pWk?loadFrom=SharedLink&amp;ts=123.14"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Julia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macnega.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"https://www.temi.com/editor/t/7uUhVlsbWdPtLygI832m1z8LuYsLnkUlvEjPivFpSsmC6XeVgdoUmw5b7OfijrEP--TXw14_tDd8dwCN7_PtlZ43pWk?loadFrom=SharedLink&amp;ts=126.4"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"https://www.temi.com/editor/t/7uUhVlsbWdPtLygI832m1z8LuYsLnkUlvEjPivFpSsmC6XeVgdoUmw5b7OfijrEP--TXw14_tDd8dwCN7_PtlZ43pWk?loadFrom=SharedLink&amp;ts=127.75"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Julia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macnega.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"https://www.temi.com/editor/t/7uUhVlsbWdPtLygI832m1z8LuYsLnkUlvEjPivFpSsmC6XeVgdoUmw5b7OfijrEP--TXw14_tDd8dwCN7_PtlZ43pWk?loadFrom=SharedLink&amp;ts=140.76"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"https://www.temi.com/editor/t/7uUhVlsbWdPtLygI832m1z8LuYsLnkUlvEjPivFpSsmC6XeVgdoUmw5b7OfijrEP--TXw14_tDd8dwCN7_PtlZ43pWk?loadFrom=SharedLink&amp;ts=146.2"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chief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whistle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"https://www.temi.com/editor/t/7uUhVlsbWdPtLygI832m1z8LuYsLnkUlvEjPivFpSsmC6XeVgdoUmw5b7OfijrEP--TXw14_tDd8dwCN7_PtlZ43pWk?loadFrom=SharedLink&amp;ts=175.48"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"https://www.temi.com/editor/t/7uUhVlsbWdPtLygI832m1z8LuYsLnkUlvEjPivFpSsmC6XeVgdoUmw5b7OfijrEP--TXw14_tDd8dwCN7_PtlZ43pWk?loadFrom=SharedLink&amp;ts=176.75"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chief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secretary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chief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disheartened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promise's,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"https://www.temi.com/editor/t/7uUhVlsbWdPtLygI832m1z8LuYsLnkUlvEjPivFpSsmC6XeVgdoUmw5b7OfijrEP--TXw14_tDd8dwCN7_PtlZ43pWk?loadFrom=SharedLink&amp;ts=200.23"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"https://www.temi.com/editor/t/7uUhVlsbWdPtLygI832m1z8LuYsLnkUlvEjPivFpSsmC6XeVgdoUmw5b7OfijrEP--TXw14_tDd8dwCN7_PtlZ43pWk?loadFrom=SharedLink&amp;ts=200.23"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procedures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procedures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eaither.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"https://www.temi.com/editor/t/7uUhVlsbWdPtLygI832m1z8LuYsLnkUlvEjPivFpSsmC6XeVgdoUmw5b7OfijrEP--TXw14_tDd8dwCN7_PtlZ43pWk?loadFrom=SharedLink&amp;ts=226.46"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"https://www.temi.com/editor/t/7uUhVlsbWdPtLygI832m1z8LuYsLnkUlvEjPivFpSsmC6XeVgdoUmw5b7OfijrEP--TXw14_tDd8dwCN7_PtlZ43pWk?loadFrom=SharedLink&amp;ts=233.26"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Christmas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settlement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subcontractors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Luviu.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misconduct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whistle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procedures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accordance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memorandum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"https://www.temi.com/editor/t/7uUhVlsbWdPtLygI832m1z8LuYsLnkUlvEjPivFpSsmC6XeVgdoUmw5b7OfijrEP--TXw14_tDd8dwCN7_PtlZ43pWk?loadFrom=SharedLink&amp;ts=291.22"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"https://www.temi.com/editor/t/7uUhVlsbWdPtLygI832m1z8LuYsLnkUlvEjPivFpSsmC6XeVgdoUmw5b7OfijrEP--TXw14_tDd8dwCN7_PtlZ43pWk?loadFrom=SharedLink&amp;ts=297.15"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"https://www.temi.com/editor/t/7uUhVlsbWdPtLygI832m1z8LuYsLnkUlvEjPivFpSsmC6XeVgdoUmw5b7OfijrEP--TXw14_tDd8dwCN7_PtlZ43pWk?loadFrom=SharedLink&amp;ts=297.15"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umm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"https://www.temi.com/editor/t/7uUhVlsbWdPtLygI832m1z8LuYsLnkUlvEjPivFpSsmC6XeVgdoUmw5b7OfijrEP--TXw14_tDd8dwCN7_PtlZ43pWk?loadFrom=SharedLink&amp;ts=298.87"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"https://www.temi.com/editor/t/7uUhVlsbWdPtLygI832m1z8LuYsLnkUlvEjPivFpSsmC6XeVgdoUmw5b7OfijrEP--TXw14_tDd8dwCN7_PtlZ43pWk?loadFrom=SharedLink&amp;ts=304.65"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"https://www.temi.com/editor/t/7uUhVlsbWdPtLygI832m1z8LuYsLnkUlvEjPivFpSsmC6XeVgdoUmw5b7OfijrEP--TXw14_tDd8dwCN7_PtlZ43pWk?loadFrom=SharedLink&amp;ts=307.46"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"https://www.temi.com/editor/t/7uUhVlsbWdPtLygI832m1z8LuYsLnkUlvEjPivFpSsmC6XeVgdoUmw5b7OfijrEP--TXw14_tDd8dwCN7_PtlZ43pWk?loadFrom=SharedLink&amp;ts=312.76"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"https://www.temi.com/editor/t/7uUhVlsbWdPtLygI832m1z8LuYsLnkUlvEjPivFpSsmC6XeVgdoUmw5b7OfijrEP--TXw14_tDd8dwCN7_PtlZ43pWk?loadFrom=SharedLink&amp;ts=313.67"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"https://www.temi.com/editor/t/7uUhVlsbWdPtLygI832m1z8LuYsLnkUlvEjPivFpSsmC6XeVgdoUmw5b7OfijrEP--TXw14_tDd8dwCN7_PtlZ43pWk?loadFrom=SharedLink&amp;ts=329.18"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Video's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"https://www.temi.com/editor/t/7uUhVlsbWdPtLygI832m1z8LuYsLnkUlvEjPivFpSsmC6XeVgdoUmw5b7OfijrEP--TXw14_tDd8dwCN7_PtlZ43pWk?loadFrom=SharedLink&amp;ts=330.84"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obligations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"https://www.temi.com/editor/t/7uUhVlsbWdPtLygI832m1z8LuYsLnkUlvEjPivFpSsmC6XeVgdoUmw5b7OfijrEP--TXw14_tDd8dwCN7_PtlZ43pWk?loadFrom=SharedLink&amp;ts=358.51"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"https://www.temi.com/editor/t/7uUhVlsbWdPtLygI832m1z8LuYsLnkUlvEjPivFpSsmC6XeVgdoUmw5b7OfijrEP--TXw14_tDd8dwCN7_PtlZ43pWk?loadFrom=SharedLink&amp;ts=363.08"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switch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"https://www.temi.com/editor/t/7uUhVlsbWdPtLygI832m1z8LuYsLnkUlvEjPivFpSsmC6XeVgdoUmw5b7OfijrEP--TXw14_tDd8dwCN7_PtlZ43pWk?loadFrom=SharedLink&amp;ts=366.75"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"https://www.temi.com/editor/t/7uUhVlsbWdPtLygI832m1z8LuYsLnkUlvEjPivFpSsmC6XeVgdoUmw5b7OfijrEP--TXw14_tDd8dwCN7_PtlZ43pWk?loadFrom=SharedLink&amp;ts=370.81"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brief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apprehended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satisfied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constructively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"https://www.temi.com/editor/t/7uUhVlsbWdPtLygI832m1z8LuYsLnkUlvEjPivFpSsmC6XeVgdoUmw5b7OfijrEP--TXw14_tDd8dwCN7_PtlZ43pWk?loadFrom=SharedLink&amp;ts=411.49"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"https://www.temi.com/editor/t/7uUhVlsbWdPtLygI832m1z8LuYsLnkUlvEjPivFpSsmC6XeVgdoUmw5b7OfijrEP--TXw14_tDd8dwCN7_PtlZ43pWk?loadFrom=SharedLink&amp;ts=431.53"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"https://www.temi.com/editor/t/7uUhVlsbWdPtLygI832m1z8LuYsLnkUlvEjPivFpSsmC6XeVgdoUmw5b7OfijrEP--TXw14_tDd8dwCN7_PtlZ43pWk?loadFrom=SharedLink&amp;ts=437.39"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trasfer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otherwise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"https://www.temi.com/editor/t/7uUhVlsbWdPtLygI832m1z8LuYsLnkUlvEjPivFpSsmC6XeVgdoUmw5b7OfijrEP--TXw14_tDd8dwCN7_PtlZ43pWk?loadFrom=SharedLink&amp;ts=447.23"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"https://www.temi.com/editor/t/7uUhVlsbWdPtLygI832m1z8LuYsLnkUlvEjPivFpSsmC6XeVgdoUmw5b7OfijrEP--TXw14_tDd8dwCN7_PtlZ43pWk?loadFrom=SharedLink&amp;ts=447.23"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"https://www.temi.com/editor/t/7uUhVlsbWdPtLygI832m1z8LuYsLnkUlvEjPivFpSsmC6XeVgdoUmw5b7OfijrEP--TXw14_tDd8dwCN7_PtlZ43pWk?loadFrom=SharedLink&amp;ts=451.851"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"https://www.temi.com/editor/t/7uUhVlsbWdPtLygI832m1z8LuYsLnkUlvEjPivFpSsmC6XeVgdoUmw5b7OfijrEP--TXw14_tDd8dwCN7_PtlZ43pWk?loadFrom=SharedLink&amp;ts=451.851"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"https://www.temi.com/editor/t/7uUhVlsbWdPtLygI832m1z8LuYsLnkUlvEjPivFpSsmC6XeVgdoUmw5b7OfijrEP--TXw14_tDd8dwCN7_PtlZ43pWk?loadFrom=SharedLink&amp;ts=460.65"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Chunkdick.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"https://www.temi.com/editor/t/7uUhVlsbWdPtLygI832m1z8LuYsLnkUlvEjPivFpSsmC6XeVgdoUmw5b7OfijrEP--TXw14_tDd8dwCN7_PtlZ43pWk?loadFrom=SharedLink&amp;ts=477.75"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Bob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"https://www.temi.com/editor/t/7uUhVlsbWdPtLygI832m1z8LuYsLnkUlvEjPivFpSsmC6XeVgdoUmw5b7OfijrEP--TXw14_tDd8dwCN7_PtlZ43pWk?loadFrom=SharedLink&amp;ts=477.8"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Bob,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"https://www.temi.com/editor/t/7uUhVlsbWdPtLygI832m1z8LuYsLnkUlvEjPivFpSsmC6XeVgdoUmw5b7OfijrEP--TXw14_tDd8dwCN7_PtlZ43pWk?loadFrom=SharedLink&amp;ts=484.61"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"https://www.temi.com/editor/t/7uUhVlsbWdPtLygI832m1z8LuYsLnkUlvEjPivFpSsmC6XeVgdoUmw5b7OfijrEP--TXw14_tDd8dwCN7_PtlZ43pWk?loadFrom=SharedLink&amp;ts=488.97"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"https://www.temi.com/editor/t/7uUhVlsbWdPtLygI832m1z8LuYsLnkUlvEjPivFpSsmC6XeVgdoUmw5b7OfijrEP--TXw14_tDd8dwCN7_PtlZ43pWk?loadFrom=SharedLink&amp;ts=490.56"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"https://www.temi.com/editor/t/7uUhVlsbWdPtLygI832m1z8LuYsLnkUlvEjPivFpSsmC6XeVgdoUmw5b7OfijrEP--TXw14_tDd8dwCN7_PtlZ43pWk?loadFrom=SharedLink&amp;ts=494.44"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"https://www.temi.com/editor/t/7uUhVlsbWdPtLygI832m1z8LuYsLnkUlvEjPivFpSsmC6XeVgdoUmw5b7OfijrEP--TXw14_tDd8dwCN7_PtlZ43pWk?loadFrom=SharedLink&amp;ts=506.29"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"https://www.temi.com/editor/t/7uUhVlsbWdPtLygI832m1z8LuYsLnkUlvEjPivFpSsmC6XeVgdoUmw5b7OfijrEP--TXw14_tDd8dwCN7_PtlZ43pWk?loadFrom=SharedLink&amp;ts=510.85"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4:00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chedule.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"https://www.temi.com/editor/t/7uUhVlsbWdPtLygI832m1z8LuYsLnkUlvEjPivFpSsmC6XeVgdoUmw5b7OfijrEP--TXw14_tDd8dwCN7_PtlZ43pWk?loadFrom=SharedLink&amp;ts=525.43"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unfortunately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"https://www.temi.com/editor/t/7uUhVlsbWdPtLygI832m1z8LuYsLnkUlvEjPivFpSsmC6XeVgdoUmw5b7OfijrEP--TXw14_tDd8dwCN7_PtlZ43pWk?loadFrom=SharedLink&amp;ts=539.26"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"https://www.temi.com/editor/t/7uUhVlsbWdPtLygI832m1z8LuYsLnkUlvEjPivFpSsmC6XeVgdoUmw5b7OfijrEP--TXw14_tDd8dwCN7_PtlZ43pWk?loadFrom=SharedLink&amp;ts=539.26"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Cundick.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"https://www.temi.com/editor/t/7uUhVlsbWdPtLygI832m1z8LuYsLnkUlvEjPivFpSsmC6XeVgdoUmw5b7OfijrEP--TXw14_tDd8dwCN7_PtlZ43pWk?loadFrom=SharedLink&amp;ts=549.31"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resolving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"https://www.temi.com/editor/t/7uUhVlsbWdPtLygI832m1z8LuYsLnkUlvEjPivFpSsmC6XeVgdoUmw5b7OfijrEP--TXw14_tDd8dwCN7_PtlZ43pWk?loadFrom=SharedLink&amp;ts=554.58"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"https://www.temi.com/editor/t/7uUhVlsbWdPtLygI832m1z8LuYsLnkUlvEjPivFpSsmC6XeVgdoUmw5b7OfijrEP--TXw14_tDd8dwCN7_PtlZ43pWk?loadFrom=SharedLink&amp;ts=554.58"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discreetly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"https://www.temi.com/editor/t/7uUhVlsbWdPtLygI832m1z8LuYsLnkUlvEjPivFpSsmC6XeVgdoUmw5b7OfijrEP--TXw14_tDd8dwCN7_PtlZ43pWk?loadFrom=SharedLink&amp;ts=557.86"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"https://www.temi.com/editor/t/7uUhVlsbWdPtLygI832m1z8LuYsLnkUlvEjPivFpSsmC6XeVgdoUmw5b7OfijrEP--TXw14_tDd8dwCN7_PtlZ43pWk?loadFrom=SharedLink&amp;ts=559.56"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"https://www.temi.com/editor/t/7uUhVlsbWdPtLygI832m1z8LuYsLnkUlvEjPivFpSsmC6XeVgdoUmw5b7OfijrEP--TXw14_tDd8dwCN7_PtlZ43pWk?loadFrom=SharedLink&amp;ts=564.23"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"https://www.temi.com/editor/t/7uUhVlsbWdPtLygI832m1z8LuYsLnkUlvEjPivFpSsmC6XeVgdoUmw5b7OfijrEP--TXw14_tDd8dwCN7_PtlZ43pWk?loadFrom=SharedLink&amp;ts=564.23"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corruption.com.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madam.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"https://www.temi.com/editor/t/7uUhVlsbWdPtLygI832m1z8LuYsLnkUlvEjPivFpSsmC6XeVgdoUmw5b7OfijrEP--TXw14_tDd8dwCN7_PtlZ43pWk?loadFrom=SharedLink&amp;ts=569.09"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