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"https://www.temi.com/editor/t/otueNBVMx2Op-GbBQvQVTrwbwnTr6LvxNw9bPgVWD8_XbYPIhxNhF97GWk71MBaFvaM9XD1jUcuV-VFbgrNKERvgRpE?loadFrom=SharedLink&amp;ts=0.26"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"https://www.temi.com/editor/t/otueNBVMx2Op-GbBQvQVTrwbwnTr6LvxNw9bPgVWD8_XbYPIhxNhF97GWk71MBaFvaM9XD1jUcuV-VFbgrNKERvgRpE?loadFrom=SharedLink&amp;ts=28.04"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"https://www.temi.com/editor/t/otueNBVMx2Op-GbBQvQVTrwbwnTr6LvxNw9bPgVWD8_XbYPIhxNhF97GWk71MBaFvaM9XD1jUcuV-VFbgrNKERvgRpE?loadFrom=SharedLink&amp;ts=28.04"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"https://www.temi.com/editor/t/otueNBVMx2Op-GbBQvQVTrwbwnTr6LvxNw9bPgVWD8_XbYPIhxNhF97GWk71MBaFvaM9XD1jUcuV-VFbgrNKERvgRpE?loadFrom=SharedLink&amp;ts=37.43"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"https://www.temi.com/editor/t/otueNBVMx2Op-GbBQvQVTrwbwnTr6LvxNw9bPgVWD8_XbYPIhxNhF97GWk71MBaFvaM9XD1jUcuV-VFbgrNKERvgRpE?loadFrom=SharedLink&amp;ts=37.43"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"https://www.temi.com/editor/t/otueNBVMx2Op-GbBQvQVTrwbwnTr6LvxNw9bPgVWD8_XbYPIhxNhF97GWk71MBaFvaM9XD1jUcuV-VFbgrNKERvgRpE?loadFrom=SharedLink&amp;ts=44.69"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"https://www.temi.com/editor/t/otueNBVMx2Op-GbBQvQVTrwbwnTr6LvxNw9bPgVWD8_XbYPIhxNhF97GWk71MBaFvaM9XD1jUcuV-VFbgrNKERvgRpE?loadFrom=SharedLink&amp;ts=54.75"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requirements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"https://www.temi.com/editor/t/otueNBVMx2Op-GbBQvQVTrwbwnTr6LvxNw9bPgVWD8_XbYPIhxNhF97GWk71MBaFvaM9XD1jUcuV-VFbgrNKERvgRpE?loadFrom=SharedLink&amp;ts=57.32"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"https://www.temi.com/editor/t/otueNBVMx2Op-GbBQvQVTrwbwnTr6LvxNw9bPgVWD8_XbYPIhxNhF97GWk71MBaFvaM9XD1jUcuV-VFbgrNKERvgRpE?loadFrom=SharedLink&amp;ts=66.14"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"https://www.temi.com/editor/t/otueNBVMx2Op-GbBQvQVTrwbwnTr6LvxNw9bPgVWD8_XbYPIhxNhF97GWk71MBaFvaM9XD1jUcuV-VFbgrNKERvgRpE?loadFrom=SharedLink&amp;ts=70.82"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"https://www.temi.com/editor/t/otueNBVMx2Op-GbBQvQVTrwbwnTr6LvxNw9bPgVWD8_XbYPIhxNhF97GWk71MBaFvaM9XD1jUcuV-VFbgrNKERvgRpE?loadFrom=SharedLink&amp;ts=70.82"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"https://www.temi.com/editor/t/otueNBVMx2Op-GbBQvQVTrwbwnTr6LvxNw9bPgVWD8_XbYPIhxNhF97GWk71MBaFvaM9XD1jUcuV-VFbgrNKERvgRpE?loadFrom=SharedLink&amp;ts=85.55"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"https://www.temi.com/editor/t/otueNBVMx2Op-GbBQvQVTrwbwnTr6LvxNw9bPgVWD8_XbYPIhxNhF97GWk71MBaFvaM9XD1jUcuV-VFbgrNKERvgRpE?loadFrom=SharedLink&amp;ts=85.55"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"https://www.temi.com/editor/t/otueNBVMx2Op-GbBQvQVTrwbwnTr6LvxNw9bPgVWD8_XbYPIhxNhF97GWk71MBaFvaM9XD1jUcuV-VFbgrNKERvgRpE?loadFrom=SharedLink&amp;ts=92.491"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"https://www.temi.com/editor/t/otueNBVMx2Op-GbBQvQVTrwbwnTr6LvxNw9bPgVWD8_XbYPIhxNhF97GWk71MBaFvaM9XD1jUcuV-VFbgrNKERvgRpE?loadFrom=SharedLink&amp;ts=92.491"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"https://www.temi.com/editor/t/otueNBVMx2Op-GbBQvQVTrwbwnTr6LvxNw9bPgVWD8_XbYPIhxNhF97GWk71MBaFvaM9XD1jUcuV-VFbgrNKERvgRpE?loadFrom=SharedLink&amp;ts=95.07"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"https://www.temi.com/editor/t/otueNBVMx2Op-GbBQvQVTrwbwnTr6LvxNw9bPgVWD8_XbYPIhxNhF97GWk71MBaFvaM9XD1jUcuV-VFbgrNKERvgRpE?loadFrom=SharedLink&amp;ts=95.07"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"https://www.temi.com/editor/t/otueNBVMx2Op-GbBQvQVTrwbwnTr6LvxNw9bPgVWD8_XbYPIhxNhF97GWk71MBaFvaM9XD1jUcuV-VFbgrNKERvgRpE?loadFrom=SharedLink&amp;ts=97.78"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"https://www.temi.com/editor/t/otueNBVMx2Op-GbBQvQVTrwbwnTr6LvxNw9bPgVWD8_XbYPIhxNhF97GWk71MBaFvaM9XD1jUcuV-VFbgrNKERvgRpE?loadFrom=SharedLink&amp;ts=97.78"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"https://www.temi.com/editor/t/otueNBVMx2Op-GbBQvQVTrwbwnTr6LvxNw9bPgVWD8_XbYPIhxNhF97GWk71MBaFvaM9XD1jUcuV-VFbgrNKERvgRpE?loadFrom=SharedLink&amp;ts=99.94"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"https://www.temi.com/editor/t/otueNBVMx2Op-GbBQvQVTrwbwnTr6LvxNw9bPgVWD8_XbYPIhxNhF97GWk71MBaFvaM9XD1jUcuV-VFbgrNKERvgRpE?loadFrom=SharedLink&amp;ts=99.94"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"https://www.temi.com/editor/t/otueNBVMx2Op-GbBQvQVTrwbwnTr6LvxNw9bPgVWD8_XbYPIhxNhF97GWk71MBaFvaM9XD1jUcuV-VFbgrNKERvgRpE?loadFrom=SharedLink&amp;ts=101.361"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"https://www.temi.com/editor/t/otueNBVMx2Op-GbBQvQVTrwbwnTr6LvxNw9bPgVWD8_XbYPIhxNhF97GWk71MBaFvaM9XD1jUcuV-VFbgrNKERvgRpE?loadFrom=SharedLink&amp;ts=101.361"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"https://www.temi.com/editor/t/otueNBVMx2Op-GbBQvQVTrwbwnTr6LvxNw9bPgVWD8_XbYPIhxNhF97GWk71MBaFvaM9XD1jUcuV-VFbgrNKERvgRpE?loadFrom=SharedLink&amp;ts=104.37"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"https://www.temi.com/editor/t/otueNBVMx2Op-GbBQvQVTrwbwnTr6LvxNw9bPgVWD8_XbYPIhxNhF97GWk71MBaFvaM9XD1jUcuV-VFbgrNKERvgRpE?loadFrom=SharedLink&amp;ts=104.37"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"https://www.temi.com/editor/t/otueNBVMx2Op-GbBQvQVTrwbwnTr6LvxNw9bPgVWD8_XbYPIhxNhF97GWk71MBaFvaM9XD1jUcuV-VFbgrNKERvgRpE?loadFrom=SharedLink&amp;ts=104.49"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"https://www.temi.com/editor/t/otueNBVMx2Op-GbBQvQVTrwbwnTr6LvxNw9bPgVWD8_XbYPIhxNhF97GWk71MBaFvaM9XD1jUcuV-VFbgrNKERvgRpE?loadFrom=SharedLink&amp;ts=104.49"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"https://www.temi.com/editor/t/otueNBVMx2Op-GbBQvQVTrwbwnTr6LvxNw9bPgVWD8_XbYPIhxNhF97GWk71MBaFvaM9XD1jUcuV-VFbgrNKERvgRpE?loadFrom=SharedLink&amp;ts=104.49"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"https://www.temi.com/editor/t/otueNBVMx2Op-GbBQvQVTrwbwnTr6LvxNw9bPgVWD8_XbYPIhxNhF97GWk71MBaFvaM9XD1jUcuV-VFbgrNKERvgRpE?loadFrom=SharedLink&amp;ts=104.49"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"https://www.temi.com/editor/t/otueNBVMx2Op-GbBQvQVTrwbwnTr6LvxNw9bPgVWD8_XbYPIhxNhF97GWk71MBaFvaM9XD1jUcuV-VFbgrNKERvgRpE?loadFrom=SharedLink&amp;ts=126.95"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"https://www.temi.com/editor/t/otueNBVMx2Op-GbBQvQVTrwbwnTr6LvxNw9bPgVWD8_XbYPIhxNhF97GWk71MBaFvaM9XD1jUcuV-VFbgrNKERvgRpE?loadFrom=SharedLink&amp;ts=129.36"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1941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"https://www.temi.com/editor/t/otueNBVMx2Op-GbBQvQVTrwbwnTr6LvxNw9bPgVWD8_XbYPIhxNhF97GWk71MBaFvaM9XD1jUcuV-VFbgrNKERvgRpE?loadFrom=SharedLink&amp;ts=168.39"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"https://www.temi.com/editor/t/otueNBVMx2Op-GbBQvQVTrwbwnTr6LvxNw9bPgVWD8_XbYPIhxNhF97GWk71MBaFvaM9XD1jUcuV-VFbgrNKERvgRpE?loadFrom=SharedLink&amp;ts=168.39"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"https://www.temi.com/editor/t/otueNBVMx2Op-GbBQvQVTrwbwnTr6LvxNw9bPgVWD8_XbYPIhxNhF97GWk71MBaFvaM9XD1jUcuV-VFbgrNKERvgRpE?loadFrom=SharedLink&amp;ts=171.491"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"https://www.temi.com/editor/t/otueNBVMx2Op-GbBQvQVTrwbwnTr6LvxNw9bPgVWD8_XbYPIhxNhF97GWk71MBaFvaM9XD1jUcuV-VFbgrNKERvgRpE?loadFrom=SharedLink&amp;ts=171.491"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palpitations.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palpitations.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documenting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"https://www.temi.com/editor/t/otueNBVMx2Op-GbBQvQVTrwbwnTr6LvxNw9bPgVWD8_XbYPIhxNhF97GWk71MBaFvaM9XD1jUcuV-VFbgrNKERvgRpE?loadFrom=SharedLink&amp;ts=188.051"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Ambulance.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"https://www.temi.com/editor/t/otueNBVMx2Op-GbBQvQVTrwbwnTr6LvxNw9bPgVWD8_XbYPIhxNhF97GWk71MBaFvaM9XD1jUcuV-VFbgrNKERvgRpE?loadFrom=SharedLink&amp;ts=188.051"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"https://www.temi.com/editor/t/otueNBVMx2Op-GbBQvQVTrwbwnTr6LvxNw9bPgVWD8_XbYPIhxNhF97GWk71MBaFvaM9XD1jUcuV-VFbgrNKERvgRpE?loadFrom=SharedLink&amp;ts=194.36"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cooperate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"https://www.temi.com/editor/t/otueNBVMx2Op-GbBQvQVTrwbwnTr6LvxNw9bPgVWD8_XbYPIhxNhF97GWk71MBaFvaM9XD1jUcuV-VFbgrNKERvgRpE?loadFrom=SharedLink&amp;ts=194.36"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"https://www.temi.com/editor/t/otueNBVMx2Op-GbBQvQVTrwbwnTr6LvxNw9bPgVWD8_XbYPIhxNhF97GWk71MBaFvaM9XD1jUcuV-VFbgrNKERvgRpE?loadFrom=SharedLink&amp;ts=197.331"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"https://www.temi.com/editor/t/otueNBVMx2Op-GbBQvQVTrwbwnTr6LvxNw9bPgVWD8_XbYPIhxNhF97GWk71MBaFvaM9XD1jUcuV-VFbgrNKERvgRpE?loadFrom=SharedLink&amp;ts=197.331"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"https://www.temi.com/editor/t/otueNBVMx2Op-GbBQvQVTrwbwnTr6LvxNw9bPgVWD8_XbYPIhxNhF97GWk71MBaFvaM9XD1jUcuV-VFbgrNKERvgRpE?loadFrom=SharedLink&amp;ts=201.21"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28082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"https://www.temi.com/editor/t/otueNBVMx2Op-GbBQvQVTrwbwnTr6LvxNw9bPgVWD8_XbYPIhxNhF97GWk71MBaFvaM9XD1jUcuV-VFbgrNKERvgRpE?loadFrom=SharedLink&amp;ts=207.37"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"https://www.temi.com/editor/t/otueNBVMx2Op-GbBQvQVTrwbwnTr6LvxNw9bPgVWD8_XbYPIhxNhF97GWk71MBaFvaM9XD1jUcuV-VFbgrNKERvgRpE?loadFrom=SharedLink&amp;ts=207.37"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"https://www.temi.com/editor/t/otueNBVMx2Op-GbBQvQVTrwbwnTr6LvxNw9bPgVWD8_XbYPIhxNhF97GWk71MBaFvaM9XD1jUcuV-VFbgrNKERvgRpE?loadFrom=SharedLink&amp;ts=208.94"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March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"https://www.temi.com/editor/t/otueNBVMx2Op-GbBQvQVTrwbwnTr6LvxNw9bPgVWD8_XbYPIhxNhF97GWk71MBaFvaM9XD1jUcuV-VFbgrNKERvgRpE?loadFrom=SharedLink&amp;ts=213.41"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"https://www.temi.com/editor/t/otueNBVMx2Op-GbBQvQVTrwbwnTr6LvxNw9bPgVWD8_XbYPIhxNhF97GWk71MBaFvaM9XD1jUcuV-VFbgrNKERvgRpE?loadFrom=SharedLink&amp;ts=214.76"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"https://www.temi.com/editor/t/otueNBVMx2Op-GbBQvQVTrwbwnTr6LvxNw9bPgVWD8_XbYPIhxNhF97GWk71MBaFvaM9XD1jUcuV-VFbgrNKERvgRpE?loadFrom=SharedLink&amp;ts=214.76"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"https://www.temi.com/editor/t/otueNBVMx2Op-GbBQvQVTrwbwnTr6LvxNw9bPgVWD8_XbYPIhxNhF97GWk71MBaFvaM9XD1jUcuV-VFbgrNKERvgRpE?loadFrom=SharedLink&amp;ts=216.12"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Charlie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"https://www.temi.com/editor/t/otueNBVMx2Op-GbBQvQVTrwbwnTr6LvxNw9bPgVWD8_XbYPIhxNhF97GWk71MBaFvaM9XD1jUcuV-VFbgrNKERvgRpE?loadFrom=SharedLink&amp;ts=218.15"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Lambeth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"https://www.temi.com/editor/t/otueNBVMx2Op-GbBQvQVTrwbwnTr6LvxNw9bPgVWD8_XbYPIhxNhF97GWk71MBaFvaM9XD1jUcuV-VFbgrNKERvgRpE?loadFrom=SharedLink&amp;ts=222.81"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"https://www.temi.com/editor/t/otueNBVMx2Op-GbBQvQVTrwbwnTr6LvxNw9bPgVWD8_XbYPIhxNhF97GWk71MBaFvaM9XD1jUcuV-VFbgrNKERvgRpE?loadFrom=SharedLink&amp;ts=222.81"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"https://www.temi.com/editor/t/otueNBVMx2Op-GbBQvQVTrwbwnTr6LvxNw9bPgVWD8_XbYPIhxNhF97GWk71MBaFvaM9XD1jUcuV-VFbgrNKERvgRpE?loadFrom=SharedLink&amp;ts=223.98"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"https://www.temi.com/editor/t/otueNBVMx2Op-GbBQvQVTrwbwnTr6LvxNw9bPgVWD8_XbYPIhxNhF97GWk71MBaFvaM9XD1jUcuV-VFbgrNKERvgRpE?loadFrom=SharedLink&amp;ts=223.98"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"https://www.temi.com/editor/t/otueNBVMx2Op-GbBQvQVTrwbwnTr6LvxNw9bPgVWD8_XbYPIhxNhF97GWk71MBaFvaM9XD1jUcuV-VFbgrNKERvgRpE?loadFrom=SharedLink&amp;ts=226.41"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ambulance.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"https://www.temi.com/editor/t/otueNBVMx2Op-GbBQvQVTrwbwnTr6LvxNw9bPgVWD8_XbYPIhxNhF97GWk71MBaFvaM9XD1jUcuV-VFbgrNKERvgRpE?loadFrom=SharedLink&amp;ts=226.41"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"https://www.temi.com/editor/t/otueNBVMx2Op-GbBQvQVTrwbwnTr6LvxNw9bPgVWD8_XbYPIhxNhF97GWk71MBaFvaM9XD1jUcuV-VFbgrNKERvgRpE?loadFrom=SharedLink&amp;ts=234.63"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"https://www.temi.com/editor/t/otueNBVMx2Op-GbBQvQVTrwbwnTr6LvxNw9bPgVWD8_XbYPIhxNhF97GWk71MBaFvaM9XD1jUcuV-VFbgrNKERvgRpE?loadFrom=SharedLink&amp;ts=237.36"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"https://www.temi.com/editor/t/otueNBVMx2Op-GbBQvQVTrwbwnTr6LvxNw9bPgVWD8_XbYPIhxNhF97GWk71MBaFvaM9XD1jUcuV-VFbgrNKERvgRpE?loadFrom=SharedLink&amp;ts=244.09"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"https://www.temi.com/editor/t/otueNBVMx2Op-GbBQvQVTrwbwnTr6LvxNw9bPgVWD8_XbYPIhxNhF97GWk71MBaFvaM9XD1jUcuV-VFbgrNKERvgRpE?loadFrom=SharedLink&amp;ts=244.09"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"https://www.temi.com/editor/t/otueNBVMx2Op-GbBQvQVTrwbwnTr6LvxNw9bPgVWD8_XbYPIhxNhF97GWk71MBaFvaM9XD1jUcuV-VFbgrNKERvgRpE?loadFrom=SharedLink&amp;ts=255.29"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"https://www.temi.com/editor/t/otueNBVMx2Op-GbBQvQVTrwbwnTr6LvxNw9bPgVWD8_XbYPIhxNhF97GWk71MBaFvaM9XD1jUcuV-VFbgrNKERvgRpE?loadFrom=SharedLink&amp;ts=255.29"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"https://www.temi.com/editor/t/otueNBVMx2Op-GbBQvQVTrwbwnTr6LvxNw9bPgVWD8_XbYPIhxNhF97GWk71MBaFvaM9XD1jUcuV-VFbgrNKERvgRpE?loadFrom=SharedLink&amp;ts=258.12"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"https://www.temi.com/editor/t/otueNBVMx2Op-GbBQvQVTrwbwnTr6LvxNw9bPgVWD8_XbYPIhxNhF97GWk71MBaFvaM9XD1jUcuV-VFbgrNKERvgRpE?loadFrom=SharedLink&amp;ts=258.12"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