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"https://www.temi.com/editor/t/JN3hExM0kTq2DdwCKwsOV1htHaPNttPPz3fJ1im8Pxs94kG3vnUqAkdDAmyfY99kfs0jSV99sO08cXgqf7yKSslWwHg?loadFrom=DocumentDeeplink&amp;ts=0.08"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5Pm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"https://www.temi.com/editor/t/JN3hExM0kTq2DdwCKwsOV1htHaPNttPPz3fJ1im8Pxs94kG3vnUqAkdDAmyfY99kfs0jSV99sO08cXgqf7yKSslWwHg?loadFrom=DocumentDeeplink&amp;ts=16.311"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"https://www.temi.com/editor/t/JN3hExM0kTq2DdwCKwsOV1htHaPNttPPz3fJ1im8Pxs94kG3vnUqAkdDAmyfY99kfs0jSV99sO08cXgqf7yKSslWwHg?loadFrom=DocumentDeeplink&amp;ts=22.93"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"https://www.temi.com/editor/t/JN3hExM0kTq2DdwCKwsOV1htHaPNttPPz3fJ1im8Pxs94kG3vnUqAkdDAmyfY99kfs0jSV99sO08cXgqf7yKSslWwHg?loadFrom=DocumentDeeplink&amp;ts=24.431"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"https://www.temi.com/editor/t/JN3hExM0kTq2DdwCKwsOV1htHaPNttPPz3fJ1im8Pxs94kG3vnUqAkdDAmyfY99kfs0jSV99sO08cXgqf7yKSslWwHg?loadFrom=DocumentDeeplink&amp;ts=24.431"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"https://www.temi.com/editor/t/JN3hExM0kTq2DdwCKwsOV1htHaPNttPPz3fJ1im8Pxs94kG3vnUqAkdDAmyfY99kfs0jSV99sO08cXgqf7yKSslWwHg?loadFrom=DocumentDeeplink&amp;ts=32.08"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"https://www.temi.com/editor/t/JN3hExM0kTq2DdwCKwsOV1htHaPNttPPz3fJ1im8Pxs94kG3vnUqAkdDAmyfY99kfs0jSV99sO08cXgqf7yKSslWwHg?loadFrom=DocumentDeeplink&amp;ts=32.08"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"https://www.temi.com/editor/t/JN3hExM0kTq2DdwCKwsOV1htHaPNttPPz3fJ1im8Pxs94kG3vnUqAkdDAmyfY99kfs0jSV99sO08cXgqf7yKSslWwHg?loadFrom=DocumentDeeplink&amp;ts=38.13"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"https://www.temi.com/editor/t/JN3hExM0kTq2DdwCKwsOV1htHaPNttPPz3fJ1im8Pxs94kG3vnUqAkdDAmyfY99kfs0jSV99sO08cXgqf7yKSslWwHg?loadFrom=DocumentDeeplink&amp;ts=39.71"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E.0.0.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E.D.0.4.9.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"https://www.temi.com/editor/t/JN3hExM0kTq2DdwCKwsOV1htHaPNttPPz3fJ1im8Pxs94kG3vnUqAkdDAmyfY99kfs0jSV99sO08cXgqf7yKSslWwHg?loadFrom=DocumentDeeplink&amp;ts=52.26"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E..0.E.D.0.4.9.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"https://www.temi.com/editor/t/JN3hExM0kTq2DdwCKwsOV1htHaPNttPPz3fJ1im8Pxs94kG3vnUqAkdDAmyfY99kfs0jSV99sO08cXgqf7yKSslWwHg?loadFrom=DocumentDeeplink&amp;ts=66.74"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"https://www.temi.com/editor/t/JN3hExM0kTq2DdwCKwsOV1htHaPNttPPz3fJ1im8Pxs94kG3vnUqAkdDAmyfY99kfs0jSV99sO08cXgqf7yKSslWwHg?loadFrom=DocumentDeeplink&amp;ts=68.8"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"https://www.temi.com/editor/t/JN3hExM0kTq2DdwCKwsOV1htHaPNttPPz3fJ1im8Pxs94kG3vnUqAkdDAmyfY99kfs0jSV99sO08cXgqf7yKSslWwHg?loadFrom=DocumentDeeplink&amp;ts=79.76"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"https://www.temi.com/editor/t/JN3hExM0kTq2DdwCKwsOV1htHaPNttPPz3fJ1im8Pxs94kG3vnUqAkdDAmyfY99kfs0jSV99sO08cXgqf7yKSslWwHg?loadFrom=DocumentDeeplink&amp;ts=82.72"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"https://www.temi.com/editor/t/JN3hExM0kTq2DdwCKwsOV1htHaPNttPPz3fJ1im8Pxs94kG3vnUqAkdDAmyfY99kfs0jSV99sO08cXgqf7yKSslWwHg?loadFrom=DocumentDeeplink&amp;ts=83.481"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"https://www.temi.com/editor/t/JN3hExM0kTq2DdwCKwsOV1htHaPNttPPz3fJ1im8Pxs94kG3vnUqAkdDAmyfY99kfs0jSV99sO08cXgqf7yKSslWwHg?loadFrom=DocumentDeeplink&amp;ts=83.481"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"https://www.temi.com/editor/t/JN3hExM0kTq2DdwCKwsOV1htHaPNttPPz3fJ1im8Pxs94kG3vnUqAkdDAmyfY99kfs0jSV99sO08cXgqf7yKSslWwHg?loadFrom=DocumentDeeplink&amp;ts=88.18"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"https://www.temi.com/editor/t/JN3hExM0kTq2DdwCKwsOV1htHaPNttPPz3fJ1im8Pxs94kG3vnUqAkdDAmyfY99kfs0jSV99sO08cXgqf7yKSslWwHg?loadFrom=DocumentDeeplink&amp;ts=88.481"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"https://www.temi.com/editor/t/JN3hExM0kTq2DdwCKwsOV1htHaPNttPPz3fJ1im8Pxs94kG3vnUqAkdDAmyfY99kfs0jSV99sO08cXgqf7yKSslWwHg?loadFrom=DocumentDeeplink&amp;ts=91.69"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"https://www.temi.com/editor/t/JN3hExM0kTq2DdwCKwsOV1htHaPNttPPz3fJ1im8Pxs94kG3vnUqAkdDAmyfY99kfs0jSV99sO08cXgqf7yKSslWwHg?loadFrom=DocumentDeeplink&amp;ts=99.851"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"https://www.temi.com/editor/t/JN3hExM0kTq2DdwCKwsOV1htHaPNttPPz3fJ1im8Pxs94kG3vnUqAkdDAmyfY99kfs0jSV99sO08cXgqf7yKSslWwHg?loadFrom=DocumentDeeplink&amp;ts=99.851"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"https://www.temi.com/editor/t/JN3hExM0kTq2DdwCKwsOV1htHaPNttPPz3fJ1im8Pxs94kG3vnUqAkdDAmyfY99kfs0jSV99sO08cXgqf7yKSslWwHg?loadFrom=DocumentDeeplink&amp;ts=102.311"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"https://www.temi.com/editor/t/JN3hExM0kTq2DdwCKwsOV1htHaPNttPPz3fJ1im8Pxs94kG3vnUqAkdDAmyfY99kfs0jSV99sO08cXgqf7yKSslWwHg?loadFrom=DocumentDeeplink&amp;ts=102.311"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Haringey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"https://www.temi.com/editor/t/JN3hExM0kTq2DdwCKwsOV1htHaPNttPPz3fJ1im8Pxs94kG3vnUqAkdDAmyfY99kfs0jSV99sO08cXgqf7yKSslWwHg?loadFrom=DocumentDeeplink&amp;ts=109.12"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"https://www.temi.com/editor/t/JN3hExM0kTq2DdwCKwsOV1htHaPNttPPz3fJ1im8Pxs94kG3vnUqAkdDAmyfY99kfs0jSV99sO08cXgqf7yKSslWwHg?loadFrom=DocumentDeeplink&amp;ts=109.12"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"https://www.temi.com/editor/t/JN3hExM0kTq2DdwCKwsOV1htHaPNttPPz3fJ1im8Pxs94kG3vnUqAkdDAmyfY99kfs0jSV99sO08cXgqf7yKSslWwHg?loadFrom=DocumentDeeplink&amp;ts=109.12"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"https://www.temi.com/editor/t/JN3hExM0kTq2DdwCKwsOV1htHaPNttPPz3fJ1im8Pxs94kG3vnUqAkdDAmyfY99kfs0jSV99sO08cXgqf7yKSslWwHg?loadFrom=DocumentDeeplink&amp;ts=114.87"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"https://www.temi.com/editor/t/JN3hExM0kTq2DdwCKwsOV1htHaPNttPPz3fJ1im8Pxs94kG3vnUqAkdDAmyfY99kfs0jSV99sO08cXgqf7yKSslWwHg?loadFrom=DocumentDeeplink&amp;ts=116.75"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"https://www.temi.com/editor/t/JN3hExM0kTq2DdwCKwsOV1htHaPNttPPz3fJ1im8Pxs94kG3vnUqAkdDAmyfY99kfs0jSV99sO08cXgqf7yKSslWwHg?loadFrom=DocumentDeeplink&amp;ts=122.2"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"https://www.temi.com/editor/t/JN3hExM0kTq2DdwCKwsOV1htHaPNttPPz3fJ1im8Pxs94kG3vnUqAkdDAmyfY99kfs0jSV99sO08cXgqf7yKSslWwHg?loadFrom=DocumentDeeplink&amp;ts=122.2"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"https://www.temi.com/editor/t/JN3hExM0kTq2DdwCKwsOV1htHaPNttPPz3fJ1im8Pxs94kG3vnUqAkdDAmyfY99kfs0jSV99sO08cXgqf7yKSslWwHg?loadFrom=DocumentDeeplink&amp;ts=122.771"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"https://www.temi.com/editor/t/JN3hExM0kTq2DdwCKwsOV1htHaPNttPPz3fJ1im8Pxs94kG3vnUqAkdDAmyfY99kfs0jSV99sO08cXgqf7yKSslWwHg?loadFrom=DocumentDeeplink&amp;ts=123.44"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"https://www.temi.com/editor/t/JN3hExM0kTq2DdwCKwsOV1htHaPNttPPz3fJ1im8Pxs94kG3vnUqAkdDAmyfY99kfs0jSV99sO08cXgqf7yKSslWwHg?loadFrom=DocumentDeeplink&amp;ts=125.59"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"https://www.temi.com/editor/t/JN3hExM0kTq2DdwCKwsOV1htHaPNttPPz3fJ1im8Pxs94kG3vnUqAkdDAmyfY99kfs0jSV99sO08cXgqf7yKSslWwHg?loadFrom=DocumentDeeplink&amp;ts=135.59"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"https://www.temi.com/editor/t/JN3hExM0kTq2DdwCKwsOV1htHaPNttPPz3fJ1im8Pxs94kG3vnUqAkdDAmyfY99kfs0jSV99sO08cXgqf7yKSslWwHg?loadFrom=DocumentDeeplink&amp;ts=151.98"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"https://www.temi.com/editor/t/JN3hExM0kTq2DdwCKwsOV1htHaPNttPPz3fJ1im8Pxs94kG3vnUqAkdDAmyfY99kfs0jSV99sO08cXgqf7yKSslWwHg?loadFrom=DocumentDeeplink&amp;ts=154.22"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"https://www.temi.com/editor/t/JN3hExM0kTq2DdwCKwsOV1htHaPNttPPz3fJ1im8Pxs94kG3vnUqAkdDAmyfY99kfs0jSV99sO08cXgqf7yKSslWwHg?loadFrom=DocumentDeeplink&amp;ts=154.22"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"https://www.temi.com/editor/t/JN3hExM0kTq2DdwCKwsOV1htHaPNttPPz3fJ1im8Pxs94kG3vnUqAkdDAmyfY99kfs0jSV99sO08cXgqf7yKSslWwHg?loadFrom=DocumentDeeplink&amp;ts=169.261"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"https://www.temi.com/editor/t/JN3hExM0kTq2DdwCKwsOV1htHaPNttPPz3fJ1im8Pxs94kG3vnUqAkdDAmyfY99kfs0jSV99sO08cXgqf7yKSslWwHg?loadFrom=DocumentDeeplink&amp;ts=169.261"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"https://www.temi.com/editor/t/JN3hExM0kTq2DdwCKwsOV1htHaPNttPPz3fJ1im8Pxs94kG3vnUqAkdDAmyfY99kfs0jSV99sO08cXgqf7yKSslWwHg?loadFrom=DocumentDeeplink&amp;ts=194.41"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"https://www.temi.com/editor/t/JN3hExM0kTq2DdwCKwsOV1htHaPNttPPz3fJ1im8Pxs94kG3vnUqAkdDAmyfY99kfs0jSV99sO08cXgqf7yKSslWwHg?loadFrom=DocumentDeeplink&amp;ts=253.69"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"https://www.temi.com/editor/t/JN3hExM0kTq2DdwCKwsOV1htHaPNttPPz3fJ1im8Pxs94kG3vnUqAkdDAmyfY99kfs0jSV99sO08cXgqf7yKSslWwHg?loadFrom=DocumentDeeplink&amp;ts=260.891"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"https://www.temi.com/editor/t/JN3hExM0kTq2DdwCKwsOV1htHaPNttPPz3fJ1im8Pxs94kG3vnUqAkdDAmyfY99kfs0jSV99sO08cXgqf7yKSslWwHg?loadFrom=DocumentDeeplink&amp;ts=260.891"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fabricated,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affidavit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"https://www.temi.com/editor/t/JN3hExM0kTq2DdwCKwsOV1htHaPNttPPz3fJ1im8Pxs94kG3vnUqAkdDAmyfY99kfs0jSV99sO08cXgqf7yKSslWwHg?loadFrom=DocumentDeeplink&amp;ts=302.35"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"https://www.temi.com/editor/t/JN3hExM0kTq2DdwCKwsOV1htHaPNttPPz3fJ1im8Pxs94kG3vnUqAkdDAmyfY99kfs0jSV99sO08cXgqf7yKSslWwHg?loadFrom=DocumentDeeplink&amp;ts=363.34"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"https://www.temi.com/editor/t/JN3hExM0kTq2DdwCKwsOV1htHaPNttPPz3fJ1im8Pxs94kG3vnUqAkdDAmyfY99kfs0jSV99sO08cXgqf7yKSslWwHg?loadFrom=DocumentDeeplink&amp;ts=367.581"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"https://www.temi.com/editor/t/JN3hExM0kTq2DdwCKwsOV1htHaPNttPPz3fJ1im8Pxs94kG3vnUqAkdDAmyfY99kfs0jSV99sO08cXgqf7yKSslWwHg?loadFrom=DocumentDeeplink&amp;ts=367.581"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"https://www.temi.com/editor/t/JN3hExM0kTq2DdwCKwsOV1htHaPNttPPz3fJ1im8Pxs94kG3vnUqAkdDAmyfY99kfs0jSV99sO08cXgqf7yKSslWwHg?loadFrom=DocumentDeeplink&amp;ts=377.23"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"https://www.temi.com/editor/t/JN3hExM0kTq2DdwCKwsOV1htHaPNttPPz3fJ1im8Pxs94kG3vnUqAkdDAmyfY99kfs0jSV99sO08cXgqf7yKSslWwHg?loadFrom=DocumentDeeplink&amp;ts=386.7"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"https://www.temi.com/editor/t/JN3hExM0kTq2DdwCKwsOV1htHaPNttPPz3fJ1im8Pxs94kG3vnUqAkdDAmyfY99kfs0jSV99sO08cXgqf7yKSslWwHg?loadFrom=DocumentDeeplink&amp;ts=389.49"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"https://www.temi.com/editor/t/JN3hExM0kTq2DdwCKwsOV1htHaPNttPPz3fJ1im8Pxs94kG3vnUqAkdDAmyfY99kfs0jSV99sO08cXgqf7yKSslWwHg?loadFrom=DocumentDeeplink&amp;ts=401.97"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"https://www.temi.com/editor/t/JN3hExM0kTq2DdwCKwsOV1htHaPNttPPz3fJ1im8Pxs94kG3vnUqAkdDAmyfY99kfs0jSV99sO08cXgqf7yKSslWwHg?loadFrom=DocumentDeeplink&amp;ts=401.97"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"https://www.temi.com/editor/t/JN3hExM0kTq2DdwCKwsOV1htHaPNttPPz3fJ1im8Pxs94kG3vnUqAkdDAmyfY99kfs0jSV99sO08cXgqf7yKSslWwHg?loadFrom=DocumentDeeplink&amp;ts=405.79"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"https://www.temi.com/editor/t/JN3hExM0kTq2DdwCKwsOV1htHaPNttPPz3fJ1im8Pxs94kG3vnUqAkdDAmyfY99kfs0jSV99sO08cXgqf7yKSslWwHg?loadFrom=DocumentDeeplink&amp;ts=410.821"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"https://www.temi.com/editor/t/JN3hExM0kTq2DdwCKwsOV1htHaPNttPPz3fJ1im8Pxs94kG3vnUqAkdDAmyfY99kfs0jSV99sO08cXgqf7yKSslWwHg?loadFrom=DocumentDeeplink&amp;ts=411.1"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"https://www.temi.com/editor/t/JN3hExM0kTq2DdwCKwsOV1htHaPNttPPz3fJ1im8Pxs94kG3vnUqAkdDAmyfY99kfs0jSV99sO08cXgqf7yKSslWwHg?loadFrom=DocumentDeeplink&amp;ts=411.98"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English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"https://www.temi.com/editor/t/JN3hExM0kTq2DdwCKwsOV1htHaPNttPPz3fJ1im8Pxs94kG3vnUqAkdDAmyfY99kfs0jSV99sO08cXgqf7yKSslWwHg?loadFrom=DocumentDeeplink&amp;ts=431.66"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"https://www.temi.com/editor/t/JN3hExM0kTq2DdwCKwsOV1htHaPNttPPz3fJ1im8Pxs94kG3vnUqAkdDAmyfY99kfs0jSV99sO08cXgqf7yKSslWwHg?loadFrom=DocumentDeeplink&amp;ts=437.32"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"https://www.temi.com/editor/t/JN3hExM0kTq2DdwCKwsOV1htHaPNttPPz3fJ1im8Pxs94kG3vnUqAkdDAmyfY99kfs0jSV99sO08cXgqf7yKSslWwHg?loadFrom=DocumentDeeplink&amp;ts=443.27"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"https://www.temi.com/editor/t/JN3hExM0kTq2DdwCKwsOV1htHaPNttPPz3fJ1im8Pxs94kG3vnUqAkdDAmyfY99kfs0jSV99sO08cXgqf7yKSslWwHg?loadFrom=DocumentDeeplink&amp;ts=448.12"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"https://www.temi.com/editor/t/JN3hExM0kTq2DdwCKwsOV1htHaPNttPPz3fJ1im8Pxs94kG3vnUqAkdDAmyfY99kfs0jSV99sO08cXgqf7yKSslWwHg?loadFrom=DocumentDeeplink&amp;ts=456.55"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"https://www.temi.com/editor/t/JN3hExM0kTq2DdwCKwsOV1htHaPNttPPz3fJ1im8Pxs94kG3vnUqAkdDAmyfY99kfs0jSV99sO08cXgqf7yKSslWwHg?loadFrom=DocumentDeeplink&amp;ts=456.55"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"https://www.temi.com/editor/t/JN3hExM0kTq2DdwCKwsOV1htHaPNttPPz3fJ1im8Pxs94kG3vnUqAkdDAmyfY99kfs0jSV99sO08cXgqf7yKSslWwHg?loadFrom=DocumentDeeplink&amp;ts=466.26"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"https://www.temi.com/editor/t/JN3hExM0kTq2DdwCKwsOV1htHaPNttPPz3fJ1im8Pxs94kG3vnUqAkdDAmyfY99kfs0jSV99sO08cXgqf7yKSslWwHg?loadFrom=DocumentDeeplink&amp;ts=466.26"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IPOC,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"https://www.temi.com/editor/t/JN3hExM0kTq2DdwCKwsOV1htHaPNttPPz3fJ1im8Pxs94kG3vnUqAkdDAmyfY99kfs0jSV99sO08cXgqf7yKSslWwHg?loadFrom=DocumentDeeplink&amp;ts=479.87"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"https://www.temi.com/editor/t/JN3hExM0kTq2DdwCKwsOV1htHaPNttPPz3fJ1im8Pxs94kG3vnUqAkdDAmyfY99kfs0jSV99sO08cXgqf7yKSslWwHg?loadFrom=DocumentDeeplink&amp;ts=491.25"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"https://www.temi.com/editor/t/JN3hExM0kTq2DdwCKwsOV1htHaPNttPPz3fJ1im8Pxs94kG3vnUqAkdDAmyfY99kfs0jSV99sO08cXgqf7yKSslWwHg?loadFrom=DocumentDeeplink&amp;ts=493.65"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"https://www.temi.com/editor/t/JN3hExM0kTq2DdwCKwsOV1htHaPNttPPz3fJ1im8Pxs94kG3vnUqAkdDAmyfY99kfs0jSV99sO08cXgqf7yKSslWwHg?loadFrom=DocumentDeeplink&amp;ts=495.78"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"https://www.temi.com/editor/t/JN3hExM0kTq2DdwCKwsOV1htHaPNttPPz3fJ1im8Pxs94kG3vnUqAkdDAmyfY99kfs0jSV99sO08cXgqf7yKSslWwHg?loadFrom=DocumentDeeplink&amp;ts=497.84"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"https://www.temi.com/editor/t/JN3hExM0kTq2DdwCKwsOV1htHaPNttPPz3fJ1im8Pxs94kG3vnUqAkdDAmyfY99kfs0jSV99sO08cXgqf7yKSslWwHg?loadFrom=DocumentDeeplink&amp;ts=500.81"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"https://www.temi.com/editor/t/JN3hExM0kTq2DdwCKwsOV1htHaPNttPPz3fJ1im8Pxs94kG3vnUqAkdDAmyfY99kfs0jSV99sO08cXgqf7yKSslWwHg?loadFrom=DocumentDeeplink&amp;ts=507.08"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"https://www.temi.com/editor/t/JN3hExM0kTq2DdwCKwsOV1htHaPNttPPz3fJ1im8Pxs94kG3vnUqAkdDAmyfY99kfs0jSV99sO08cXgqf7yKSslWwHg?loadFrom=DocumentDeeplink&amp;ts=510.55"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"https://www.temi.com/editor/t/JN3hExM0kTq2DdwCKwsOV1htHaPNttPPz3fJ1im8Pxs94kG3vnUqAkdDAmyfY99kfs0jSV99sO08cXgqf7yKSslWwHg?loadFrom=DocumentDeeplink&amp;ts=510.55"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"https://www.temi.com/editor/t/JN3hExM0kTq2DdwCKwsOV1htHaPNttPPz3fJ1im8Pxs94kG3vnUqAkdDAmyfY99kfs0jSV99sO08cXgqf7yKSslWwHg?loadFrom=DocumentDeeplink&amp;ts=510.55"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"https://www.temi.com/editor/t/JN3hExM0kTq2DdwCKwsOV1htHaPNttPPz3fJ1im8Pxs94kG3vnUqAkdDAmyfY99kfs0jSV99sO08cXgqf7yKSslWwHg?loadFrom=DocumentDeeplink&amp;ts=516.64"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"https://www.temi.com/editor/t/JN3hExM0kTq2DdwCKwsOV1htHaPNttPPz3fJ1im8Pxs94kG3vnUqAkdDAmyfY99kfs0jSV99sO08cXgqf7yKSslWwHg?loadFrom=DocumentDeeplink&amp;ts=516.64"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district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Leftham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"https://www.temi.com/editor/t/JN3hExM0kTq2DdwCKwsOV1htHaPNttPPz3fJ1im8Pxs94kG3vnUqAkdDAmyfY99kfs0jSV99sO08cXgqf7yKSslWwHg?loadFrom=DocumentDeeplink&amp;ts=525.731"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"https://www.temi.com/editor/t/JN3hExM0kTq2DdwCKwsOV1htHaPNttPPz3fJ1im8Pxs94kG3vnUqAkdDAmyfY99kfs0jSV99sO08cXgqf7yKSslWwHg?loadFrom=DocumentDeeplink&amp;ts=525.731"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"https://www.temi.com/editor/t/JN3hExM0kTq2DdwCKwsOV1htHaPNttPPz3fJ1im8Pxs94kG3vnUqAkdDAmyfY99kfs0jSV99sO08cXgqf7yKSslWwHg?loadFrom=DocumentDeeplink&amp;ts=525.731"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"https://www.temi.com/editor/t/JN3hExM0kTq2DdwCKwsOV1htHaPNttPPz3fJ1im8Pxs94kG3vnUqAkdDAmyfY99kfs0jSV99sO08cXgqf7yKSslWwHg?loadFrom=DocumentDeeplink&amp;ts=525.731"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"https://www.temi.com/editor/t/JN3hExM0kTq2DdwCKwsOV1htHaPNttPPz3fJ1im8Pxs94kG3vnUqAkdDAmyfY99kfs0jSV99sO08cXgqf7yKSslWwHg?loadFrom=DocumentDeeplink&amp;ts=530.351"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"https://www.temi.com/editor/t/JN3hExM0kTq2DdwCKwsOV1htHaPNttPPz3fJ1im8Pxs94kG3vnUqAkdDAmyfY99kfs0jSV99sO08cXgqf7yKSslWwHg?loadFrom=DocumentDeeplink&amp;ts=533.47"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"https://www.temi.com/editor/t/JN3hExM0kTq2DdwCKwsOV1htHaPNttPPz3fJ1im8Pxs94kG3vnUqAkdDAmyfY99kfs0jSV99sO08cXgqf7yKSslWwHg?loadFrom=DocumentDeeplink&amp;ts=540.52"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"https://www.temi.com/editor/t/JN3hExM0kTq2DdwCKwsOV1htHaPNttPPz3fJ1im8Pxs94kG3vnUqAkdDAmyfY99kfs0jSV99sO08cXgqf7yKSslWwHg?loadFrom=DocumentDeeplink&amp;ts=541.271"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"https://www.temi.com/editor/t/JN3hExM0kTq2DdwCKwsOV1htHaPNttPPz3fJ1im8Pxs94kG3vnUqAkdDAmyfY99kfs0jSV99sO08cXgqf7yKSslWwHg?loadFrom=DocumentDeeplink&amp;ts=541.271"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"https://www.temi.com/editor/t/JN3hExM0kTq2DdwCKwsOV1htHaPNttPPz3fJ1im8Pxs94kG3vnUqAkdDAmyfY99kfs0jSV99sO08cXgqf7yKSslWwHg?loadFrom=DocumentDeeplink&amp;ts=545.201"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"https://www.temi.com/editor/t/JN3hExM0kTq2DdwCKwsOV1htHaPNttPPz3fJ1im8Pxs94kG3vnUqAkdDAmyfY99kfs0jSV99sO08cXgqf7yKSslWwHg?loadFrom=DocumentDeeplink&amp;ts=545.201"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"https://www.temi.com/editor/t/JN3hExM0kTq2DdwCKwsOV1htHaPNttPPz3fJ1im8Pxs94kG3vnUqAkdDAmyfY99kfs0jSV99sO08cXgqf7yKSslWwHg?loadFrom=DocumentDeeplink&amp;ts=557.141"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"https://www.temi.com/editor/t/JN3hExM0kTq2DdwCKwsOV1htHaPNttPPz3fJ1im8Pxs94kG3vnUqAkdDAmyfY99kfs0jSV99sO08cXgqf7yKSslWwHg?loadFrom=DocumentDeeplink&amp;ts=557.83"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"https://www.temi.com/editor/t/JN3hExM0kTq2DdwCKwsOV1htHaPNttPPz3fJ1im8Pxs94kG3vnUqAkdDAmyfY99kfs0jSV99sO08cXgqf7yKSslWwHg?loadFrom=DocumentDeeplink&amp;ts=558.121"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"https://www.temi.com/editor/t/JN3hExM0kTq2DdwCKwsOV1htHaPNttPPz3fJ1im8Pxs94kG3vnUqAkdDAmyfY99kfs0jSV99sO08cXgqf7yKSslWwHg?loadFrom=DocumentDeeplink&amp;ts=558.121"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"https://www.temi.com/editor/t/JN3hExM0kTq2DdwCKwsOV1htHaPNttPPz3fJ1im8Pxs94kG3vnUqAkdDAmyfY99kfs0jSV99sO08cXgqf7yKSslWwHg?loadFrom=DocumentDeeplink&amp;ts=563.8"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"https://www.temi.com/editor/t/JN3hExM0kTq2DdwCKwsOV1htHaPNttPPz3fJ1im8Pxs94kG3vnUqAkdDAmyfY99kfs0jSV99sO08cXgqf7yKSslWwHg?loadFrom=DocumentDeeplink&amp;ts=563.8"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"https://www.temi.com/editor/t/JN3hExM0kTq2DdwCKwsOV1htHaPNttPPz3fJ1im8Pxs94kG3vnUqAkdDAmyfY99kfs0jSV99sO08cXgqf7yKSslWwHg?loadFrom=DocumentDeeplink&amp;ts=566.691"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"https://www.temi.com/editor/t/JN3hExM0kTq2DdwCKwsOV1htHaPNttPPz3fJ1im8Pxs94kG3vnUqAkdDAmyfY99kfs0jSV99sO08cXgqf7yKSslWwHg?loadFrom=DocumentDeeplink&amp;ts=569.97"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harassment.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oversley.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"https://www.temi.com/editor/t/JN3hExM0kTq2DdwCKwsOV1htHaPNttPPz3fJ1im8Pxs94kG3vnUqAkdDAmyfY99kfs0jSV99sO08cXgqf7yKSslWwHg?loadFrom=DocumentDeeplink&amp;ts=596.64"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"https://www.temi.com/editor/t/JN3hExM0kTq2DdwCKwsOV1htHaPNttPPz3fJ1im8Pxs94kG3vnUqAkdDAmyfY99kfs0jSV99sO08cXgqf7yKSslWwHg?loadFrom=DocumentDeeplink&amp;ts=596.64"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"https://www.temi.com/editor/t/JN3hExM0kTq2DdwCKwsOV1htHaPNttPPz3fJ1im8Pxs94kG3vnUqAkdDAmyfY99kfs0jSV99sO08cXgqf7yKSslWwHg?loadFrom=DocumentDeeplink&amp;ts=601.201"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"https://www.temi.com/editor/t/JN3hExM0kTq2DdwCKwsOV1htHaPNttPPz3fJ1im8Pxs94kG3vnUqAkdDAmyfY99kfs0jSV99sO08cXgqf7yKSslWwHg?loadFrom=DocumentDeeplink&amp;ts=602.39"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orders.just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"https://www.temi.com/editor/t/JN3hExM0kTq2DdwCKwsOV1htHaPNttPPz3fJ1im8Pxs94kG3vnUqAkdDAmyfY99kfs0jSV99sO08cXgqf7yKSslWwHg?loadFrom=DocumentDeeplink&amp;ts=609.041"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"https://www.temi.com/editor/t/JN3hExM0kTq2DdwCKwsOV1htHaPNttPPz3fJ1im8Pxs94kG3vnUqAkdDAmyfY99kfs0jSV99sO08cXgqf7yKSslWwHg?loadFrom=DocumentDeeplink&amp;ts=609.041"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"https://www.temi.com/editor/t/JN3hExM0kTq2DdwCKwsOV1htHaPNttPPz3fJ1im8Pxs94kG3vnUqAkdDAmyfY99kfs0jSV99sO08cXgqf7yKSslWwHg?loadFrom=DocumentDeeplink&amp;ts=615.05"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discontinuation,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"https://www.temi.com/editor/t/JN3hExM0kTq2DdwCKwsOV1htHaPNttPPz3fJ1im8Pxs94kG3vnUqAkdDAmyfY99kfs0jSV99sO08cXgqf7yKSslWwHg?loadFrom=DocumentDeeplink&amp;ts=618.11"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"https://www.temi.com/editor/t/JN3hExM0kTq2DdwCKwsOV1htHaPNttPPz3fJ1im8Pxs94kG3vnUqAkdDAmyfY99kfs0jSV99sO08cXgqf7yKSslWwHg?loadFrom=DocumentDeeplink&amp;ts=618.11"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"https://www.temi.com/editor/t/JN3hExM0kTq2DdwCKwsOV1htHaPNttPPz3fJ1im8Pxs94kG3vnUqAkdDAmyfY99kfs0jSV99sO08cXgqf7yKSslWwHg?loadFrom=DocumentDeeplink&amp;ts=626.51"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"https://www.temi.com/editor/t/JN3hExM0kTq2DdwCKwsOV1htHaPNttPPz3fJ1im8Pxs94kG3vnUqAkdDAmyfY99kfs0jSV99sO08cXgqf7yKSslWwHg?loadFrom=DocumentDeeplink&amp;ts=631.09"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"https://www.temi.com/editor/t/JN3hExM0kTq2DdwCKwsOV1htHaPNttPPz3fJ1im8Pxs94kG3vnUqAkdDAmyfY99kfs0jSV99sO08cXgqf7yKSslWwHg?loadFrom=DocumentDeeplink&amp;ts=631.09"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