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"https://www.temi.com/editor/t/BxIAzI9XPO4-yd74NWlcVyvso87k2wbqGcwtX3AYO4bsU9zL7XZzlvbMDOevXNA6zz0pLF-jModErWaC_eFsLDmXaAs?loadFrom=SharedLink&amp;ts=0.84"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"https://www.temi.com/editor/t/BxIAzI9XPO4-yd74NWlcVyvso87k2wbqGcwtX3AYO4bsU9zL7XZzlvbMDOevXNA6zz0pLF-jModErWaC_eFsLDmXaAs?loadFrom=SharedLink&amp;ts=30.39"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Environment's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"https://www.temi.com/editor/t/BxIAzI9XPO4-yd74NWlcVyvso87k2wbqGcwtX3AYO4bsU9zL7XZzlvbMDOevXNA6zz0pLF-jModErWaC_eFsLDmXaAs?loadFrom=SharedLink&amp;ts=54.14"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"https://www.temi.com/editor/t/BxIAzI9XPO4-yd74NWlcVyvso87k2wbqGcwtX3AYO4bsU9zL7XZzlvbMDOevXNA6zz0pLF-jModErWaC_eFsLDmXaAs?loadFrom=SharedLink&amp;ts=54.36"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executives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Angela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nonexistent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emergency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uncourteous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telephone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3910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"https://www.temi.com/editor/t/BxIAzI9XPO4-yd74NWlcVyvso87k2wbqGcwtX3AYO4bsU9zL7XZzlvbMDOevXNA6zz0pLF-jModErWaC_eFsLDmXaAs?loadFrom=SharedLink&amp;ts=112.59"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accordance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whistle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fraudulently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seriously.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"https://www.temi.com/editor/t/BxIAzI9XPO4-yd74NWlcVyvso87k2wbqGcwtX3AYO4bsU9zL7XZzlvbMDOevXNA6zz0pLF-jModErWaC_eFsLDmXaAs?loadFrom=SharedLink&amp;ts=148.95"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