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"https://www.temi.com/editor/t/9HNIILjcCuUc5aWK254hHEhFLaFoWngOAXpE-juNQsJkFojYBgJsipPHW7FpRNLA40mLJLrtXvfuFRBrEdTT_XmeAgg?loadFrom=SharedLink&amp;ts=2.42"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"https://www.temi.com/editor/t/9HNIILjcCuUc5aWK254hHEhFLaFoWngOAXpE-juNQsJkFojYBgJsipPHW7FpRNLA40mLJLrtXvfuFRBrEdTT_XmeAgg?loadFrom=SharedLink&amp;ts=3.68"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"https://www.temi.com/editor/t/9HNIILjcCuUc5aWK254hHEhFLaFoWngOAXpE-juNQsJkFojYBgJsipPHW7FpRNLA40mLJLrtXvfuFRBrEdTT_XmeAgg?loadFrom=SharedLink&amp;ts=29.59"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outlay.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"https://www.temi.com/editor/t/9HNIILjcCuUc5aWK254hHEhFLaFoWngOAXpE-juNQsJkFojYBgJsipPHW7FpRNLA40mLJLrtXvfuFRBrEdTT_XmeAgg?loadFrom=SharedLink&amp;ts=35.49"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"https://www.temi.com/editor/t/9HNIILjcCuUc5aWK254hHEhFLaFoWngOAXpE-juNQsJkFojYBgJsipPHW7FpRNLA40mLJLrtXvfuFRBrEdTT_XmeAgg?loadFrom=SharedLink&amp;ts=35.49"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"https://www.temi.com/editor/t/9HNIILjcCuUc5aWK254hHEhFLaFoWngOAXpE-juNQsJkFojYBgJsipPHW7FpRNLA40mLJLrtXvfuFRBrEdTT_XmeAgg?loadFrom=SharedLink&amp;ts=36.65"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"https://www.temi.com/editor/t/9HNIILjcCuUc5aWK254hHEhFLaFoWngOAXpE-juNQsJkFojYBgJsipPHW7FpRNLA40mLJLrtXvfuFRBrEdTT_XmeAgg?loadFrom=SharedLink&amp;ts=37.101"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"https://www.temi.com/editor/t/9HNIILjcCuUc5aWK254hHEhFLaFoWngOAXpE-juNQsJkFojYBgJsipPHW7FpRNLA40mLJLrtXvfuFRBrEdTT_XmeAgg?loadFrom=SharedLink&amp;ts=37.101"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"https://www.temi.com/editor/t/9HNIILjcCuUc5aWK254hHEhFLaFoWngOAXpE-juNQsJkFojYBgJsipPHW7FpRNLA40mLJLrtXvfuFRBrEdTT_XmeAgg?loadFrom=SharedLink&amp;ts=43.69"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"https://www.temi.com/editor/t/9HNIILjcCuUc5aWK254hHEhFLaFoWngOAXpE-juNQsJkFojYBgJsipPHW7FpRNLA40mLJLrtXvfuFRBrEdTT_XmeAgg?loadFrom=SharedLink&amp;ts=44.63"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predatoring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Luvina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"https://www.temi.com/editor/t/9HNIILjcCuUc5aWK254hHEhFLaFoWngOAXpE-juNQsJkFojYBgJsipPHW7FpRNLA40mLJLrtXvfuFRBrEdTT_XmeAgg?loadFrom=SharedLink&amp;ts=82.461"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[Inaditable].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"https://www.temi.com/editor/t/9HNIILjcCuUc5aWK254hHEhFLaFoWngOAXpE-juNQsJkFojYBgJsipPHW7FpRNLA40mLJLrtXvfuFRBrEdTT_XmeAgg?loadFrom=SharedLink&amp;ts=82.461"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disciplinary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"https://www.temi.com/editor/t/9HNIILjcCuUc5aWK254hHEhFLaFoWngOAXpE-juNQsJkFojYBgJsipPHW7FpRNLA40mLJLrtXvfuFRBrEdTT_XmeAgg?loadFrom=SharedLink&amp;ts=103.11"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"https://www.temi.com/editor/t/9HNIILjcCuUc5aWK254hHEhFLaFoWngOAXpE-juNQsJkFojYBgJsipPHW7FpRNLA40mLJLrtXvfuFRBrEdTT_XmeAgg?loadFrom=SharedLink&amp;ts=104.941"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"https://www.temi.com/editor/t/9HNIILjcCuUc5aWK254hHEhFLaFoWngOAXpE-juNQsJkFojYBgJsipPHW7FpRNLA40mLJLrtXvfuFRBrEdTT_XmeAgg?loadFrom=SharedLink&amp;ts=104.941"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"https://www.temi.com/editor/t/9HNIILjcCuUc5aWK254hHEhFLaFoWngOAXpE-juNQsJkFojYBgJsipPHW7FpRNLA40mLJLrtXvfuFRBrEdTT_XmeAgg?loadFrom=SharedLink&amp;ts=104.941"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"https://www.temi.com/editor/t/9HNIILjcCuUc5aWK254hHEhFLaFoWngOAXpE-juNQsJkFojYBgJsipPHW7FpRNLA40mLJLrtXvfuFRBrEdTT_XmeAgg?loadFrom=SharedLink&amp;ts=110.96"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"https://www.temi.com/editor/t/9HNIILjcCuUc5aWK254hHEhFLaFoWngOAXpE-juNQsJkFojYBgJsipPHW7FpRNLA40mLJLrtXvfuFRBrEdTT_XmeAgg?loadFrom=SharedLink&amp;ts=112.46"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mandatory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mandate,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"https://www.temi.com/editor/t/9HNIILjcCuUc5aWK254hHEhFLaFoWngOAXpE-juNQsJkFojYBgJsipPHW7FpRNLA40mLJLrtXvfuFRBrEdTT_XmeAgg?loadFrom=SharedLink&amp;ts=163.16"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"https://www.temi.com/editor/t/9HNIILjcCuUc5aWK254hHEhFLaFoWngOAXpE-juNQsJkFojYBgJsipPHW7FpRNLA40mLJLrtXvfuFRBrEdTT_XmeAgg?loadFrom=SharedLink&amp;ts=224.94"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"https://www.temi.com/editor/t/9HNIILjcCuUc5aWK254hHEhFLaFoWngOAXpE-juNQsJkFojYBgJsipPHW7FpRNLA40mLJLrtXvfuFRBrEdTT_XmeAgg?loadFrom=SharedLink&amp;ts=229.53"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