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23FE" w14:textId="77777777" w:rsidR="00D80C52" w:rsidRDefault="00D80C52">
      <w:pPr>
        <w:rPr>
          <w:lang w:val="en-US"/>
        </w:rPr>
      </w:pPr>
    </w:p>
    <w:p w14:paraId="0CAA679F" w14:textId="77777777" w:rsidR="008B3894" w:rsidRDefault="008B3894">
      <w:pPr>
        <w:rPr>
          <w:lang w:val="en-US"/>
        </w:rPr>
      </w:pPr>
    </w:p>
    <w:p w14:paraId="7CC1F9C0" w14:textId="07708CE9" w:rsidR="008B3894" w:rsidRDefault="008B3894">
      <w:pPr>
        <w:rPr>
          <w:lang w:val="en-US"/>
        </w:rPr>
      </w:pPr>
      <w:r>
        <w:rPr>
          <w:lang w:val="en-US"/>
        </w:rPr>
        <w:t>This is in draft mode at the moment and really is not explained well yet!! But needs to go up…</w:t>
      </w:r>
    </w:p>
    <w:p w14:paraId="61AEADEE" w14:textId="77777777" w:rsidR="00D80C52" w:rsidRDefault="00D80C52">
      <w:pPr>
        <w:rPr>
          <w:lang w:val="en-US"/>
        </w:rPr>
      </w:pPr>
    </w:p>
    <w:p w14:paraId="1FE7936E" w14:textId="26BADC57" w:rsidR="00496C12" w:rsidRPr="00496C12" w:rsidRDefault="00496C12" w:rsidP="00496C12"/>
    <w:p w14:paraId="120FA9C5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Emoji" w:hAnsi="Segoe UI Emoji" w:cs="Segoe UI Emoji"/>
          <w:b/>
          <w:bCs/>
        </w:rPr>
        <w:t>📜</w:t>
      </w:r>
      <w:r w:rsidRPr="00496C12">
        <w:rPr>
          <w:b/>
          <w:bCs/>
        </w:rPr>
        <w:t xml:space="preserve"> The Lead-Up to the Events — A Legal Narrative by Simon Paul Cordell</w:t>
      </w:r>
    </w:p>
    <w:p w14:paraId="7DF0B6FD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Symbol" w:hAnsi="Segoe UI Symbol" w:cs="Segoe UI Symbol"/>
          <w:b/>
          <w:bCs/>
        </w:rPr>
        <w:t>🗓</w:t>
      </w:r>
      <w:r w:rsidRPr="00496C12">
        <w:rPr>
          <w:b/>
          <w:bCs/>
        </w:rPr>
        <w:t>️ Timeline of Key Dates</w:t>
      </w:r>
    </w:p>
    <w:p w14:paraId="16A9129B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04/08/2025</w:t>
      </w:r>
      <w:r w:rsidRPr="00496C12">
        <w:t xml:space="preserve"> — </w:t>
      </w:r>
      <w:r w:rsidRPr="00496C12">
        <w:rPr>
          <w:i/>
          <w:iCs/>
        </w:rPr>
        <w:t>Documented</w:t>
      </w:r>
      <w:r w:rsidRPr="00496C12">
        <w:t>: Initial arrest and GPS tag fitted under questionable circumstances.</w:t>
      </w:r>
    </w:p>
    <w:p w14:paraId="6F3B802C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08/08/2025</w:t>
      </w:r>
      <w:r w:rsidRPr="00496C12">
        <w:t xml:space="preserve"> — </w:t>
      </w:r>
      <w:r w:rsidRPr="00496C12">
        <w:rPr>
          <w:i/>
          <w:iCs/>
        </w:rPr>
        <w:t>Documented</w:t>
      </w:r>
      <w:r w:rsidRPr="00496C12">
        <w:t>: Ongoing monitoring and procedural confusion.</w:t>
      </w:r>
    </w:p>
    <w:p w14:paraId="58B11D35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14/08/2025</w:t>
      </w:r>
      <w:r w:rsidRPr="00496C12">
        <w:t xml:space="preserve"> — </w:t>
      </w:r>
      <w:r w:rsidRPr="00496C12">
        <w:rPr>
          <w:i/>
          <w:iCs/>
        </w:rPr>
        <w:t>Documented</w:t>
      </w:r>
      <w:r w:rsidRPr="00496C12">
        <w:t>: Wrongful arrest, tag mismanagement, and forced removal from Wood Green Police Station.</w:t>
      </w:r>
    </w:p>
    <w:p w14:paraId="1DBA5299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15/08/2025</w:t>
      </w:r>
      <w:r w:rsidRPr="00496C12">
        <w:t xml:space="preserve"> — Alleged tag breach due to power outage (2am–10pm).</w:t>
      </w:r>
    </w:p>
    <w:p w14:paraId="0FFF70FB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17/08/2025</w:t>
      </w:r>
      <w:r w:rsidRPr="00496C12">
        <w:t xml:space="preserve"> — Alleged failure to answer door; disproven by note and call logs.</w:t>
      </w:r>
    </w:p>
    <w:p w14:paraId="559E05E7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20/08/2025</w:t>
      </w:r>
      <w:r w:rsidRPr="00496C12">
        <w:t xml:space="preserve"> — Serco delivers replacement charger after police failed to return original.</w:t>
      </w:r>
    </w:p>
    <w:p w14:paraId="2A555C04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25/08/2025</w:t>
      </w:r>
      <w:r w:rsidRPr="00496C12">
        <w:t xml:space="preserve"> — Tag replaced again due to charging fault.</w:t>
      </w:r>
    </w:p>
    <w:p w14:paraId="27B7CAEA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26/08/2025</w:t>
      </w:r>
      <w:r w:rsidRPr="00496C12">
        <w:t xml:space="preserve"> — Arrested again for breach and alleged assault; no caution, no interview, no evidence.</w:t>
      </w:r>
    </w:p>
    <w:p w14:paraId="50F03518" w14:textId="77777777" w:rsidR="00496C12" w:rsidRPr="00496C12" w:rsidRDefault="00496C12" w:rsidP="00496C12">
      <w:r w:rsidRPr="00496C12">
        <w:pict w14:anchorId="533FC4BE">
          <v:rect id="_x0000_i1083" style="width:0;height:1.5pt" o:hralign="center" o:hrstd="t" o:hr="t" fillcolor="#a0a0a0" stroked="f"/>
        </w:pict>
      </w:r>
    </w:p>
    <w:p w14:paraId="2A31BB80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Emoji" w:hAnsi="Segoe UI Emoji" w:cs="Segoe UI Emoji"/>
          <w:b/>
          <w:bCs/>
        </w:rPr>
        <w:t>🚪</w:t>
      </w:r>
      <w:r w:rsidRPr="00496C12">
        <w:rPr>
          <w:b/>
          <w:bCs/>
        </w:rPr>
        <w:t xml:space="preserve"> The Arrest That Wasn’t an Investigation</w:t>
      </w:r>
    </w:p>
    <w:p w14:paraId="50F2F8E9" w14:textId="77777777" w:rsidR="00496C12" w:rsidRPr="00496C12" w:rsidRDefault="00496C12" w:rsidP="00496C12">
      <w:r w:rsidRPr="00496C12">
        <w:t xml:space="preserve">On </w:t>
      </w:r>
      <w:r w:rsidRPr="00496C12">
        <w:rPr>
          <w:b/>
          <w:bCs/>
        </w:rPr>
        <w:t>26/08/2025</w:t>
      </w:r>
      <w:r w:rsidRPr="00496C12">
        <w:t xml:space="preserve">, </w:t>
      </w:r>
      <w:r w:rsidRPr="00496C12">
        <w:rPr>
          <w:b/>
          <w:bCs/>
        </w:rPr>
        <w:t>eight police officers</w:t>
      </w:r>
      <w:r w:rsidRPr="00496C12">
        <w:t xml:space="preserve"> arrived at my bail address. My father answered the door, but they </w:t>
      </w:r>
      <w:r w:rsidRPr="00496C12">
        <w:rPr>
          <w:b/>
          <w:bCs/>
        </w:rPr>
        <w:t>pushed past him aggressively</w:t>
      </w:r>
      <w:r w:rsidRPr="00496C12">
        <w:t>, ignoring his attempts to speak. Their entry was forceful and intimidating—</w:t>
      </w:r>
      <w:r w:rsidRPr="00496C12">
        <w:rPr>
          <w:b/>
          <w:bCs/>
        </w:rPr>
        <w:t>heavy-handed with both of us</w:t>
      </w:r>
      <w:r w:rsidRPr="00496C12">
        <w:t>.</w:t>
      </w:r>
    </w:p>
    <w:p w14:paraId="1443F391" w14:textId="77777777" w:rsidR="00496C12" w:rsidRPr="00496C12" w:rsidRDefault="00496C12" w:rsidP="00496C12">
      <w:r w:rsidRPr="00496C12">
        <w:t xml:space="preserve">I was in the front room, turning my back to rush inside when one officer grabbed me and </w:t>
      </w:r>
      <w:r w:rsidRPr="00496C12">
        <w:rPr>
          <w:b/>
          <w:bCs/>
        </w:rPr>
        <w:t>forced my hands behind my back</w:t>
      </w:r>
      <w:r w:rsidRPr="00496C12">
        <w:t xml:space="preserve">. A second officer—Black in appearance—joined him, and together they </w:t>
      </w:r>
      <w:r w:rsidRPr="00496C12">
        <w:rPr>
          <w:b/>
          <w:bCs/>
        </w:rPr>
        <w:t>pushed me face-first to the ground</w:t>
      </w:r>
      <w:r w:rsidRPr="00496C12">
        <w:t>. With my hands restrained behind me, it was physically impossible for me to have slapped or assaulted anyone.</w:t>
      </w:r>
    </w:p>
    <w:p w14:paraId="0DE3AAE4" w14:textId="77777777" w:rsidR="00496C12" w:rsidRPr="00496C12" w:rsidRDefault="00496C12" w:rsidP="00496C12">
      <w:r w:rsidRPr="00496C12">
        <w:t xml:space="preserve">Despite this, I was accused of assaulting the officer. </w:t>
      </w:r>
      <w:r w:rsidRPr="00496C12">
        <w:rPr>
          <w:b/>
          <w:bCs/>
        </w:rPr>
        <w:t>No caution was given.</w:t>
      </w:r>
      <w:r w:rsidRPr="00496C12">
        <w:t xml:space="preserve"> No interview was conducted. I was taken to </w:t>
      </w:r>
      <w:r w:rsidRPr="00496C12">
        <w:rPr>
          <w:b/>
          <w:bCs/>
        </w:rPr>
        <w:t>Wood Green Police Station</w:t>
      </w:r>
      <w:r w:rsidRPr="00496C12">
        <w:t xml:space="preserve">, where the same </w:t>
      </w:r>
      <w:r w:rsidRPr="00496C12">
        <w:lastRenderedPageBreak/>
        <w:t xml:space="preserve">custody officer from </w:t>
      </w:r>
      <w:r w:rsidRPr="00496C12">
        <w:rPr>
          <w:b/>
          <w:bCs/>
        </w:rPr>
        <w:t>04/08/2025</w:t>
      </w:r>
      <w:r w:rsidRPr="00496C12">
        <w:t xml:space="preserve"> and </w:t>
      </w:r>
      <w:r w:rsidRPr="00496C12">
        <w:rPr>
          <w:b/>
          <w:bCs/>
        </w:rPr>
        <w:t>14/08/2025</w:t>
      </w:r>
      <w:r w:rsidRPr="00496C12">
        <w:t xml:space="preserve"> processed me again. This officer had previously mishandled my tag fitting and arrest procedures.</w:t>
      </w:r>
    </w:p>
    <w:p w14:paraId="721F9C8E" w14:textId="77777777" w:rsidR="00496C12" w:rsidRPr="00496C12" w:rsidRDefault="00496C12" w:rsidP="00496C12">
      <w:r w:rsidRPr="00496C12">
        <w:t>And then it clicked:</w:t>
      </w:r>
    </w:p>
    <w:p w14:paraId="41C5E879" w14:textId="77777777" w:rsidR="00496C12" w:rsidRPr="00496C12" w:rsidRDefault="00496C12" w:rsidP="00496C12">
      <w:r w:rsidRPr="00496C12">
        <w:t xml:space="preserve">“I now remember where I know the sergeant from who keeps doing this to me. He is the one that set me up before—back in my diary entry dated </w:t>
      </w:r>
      <w:r w:rsidRPr="00496C12">
        <w:rPr>
          <w:b/>
          <w:bCs/>
        </w:rPr>
        <w:t>10/05/2021</w:t>
      </w:r>
      <w:r w:rsidRPr="00496C12">
        <w:t xml:space="preserve">, documented in </w:t>
      </w:r>
      <w:proofErr w:type="gramStart"/>
      <w:r w:rsidRPr="00496C12">
        <w:rPr>
          <w:i/>
          <w:iCs/>
        </w:rPr>
        <w:t>New</w:t>
      </w:r>
      <w:proofErr w:type="gramEnd"/>
      <w:r w:rsidRPr="00496C12">
        <w:rPr>
          <w:i/>
          <w:iCs/>
        </w:rPr>
        <w:t xml:space="preserve"> parts 30-06-21 need to put in diary (</w:t>
      </w:r>
      <w:proofErr w:type="spellStart"/>
      <w:r w:rsidRPr="00496C12">
        <w:rPr>
          <w:i/>
          <w:iCs/>
        </w:rPr>
        <w:t>AutoRecovered</w:t>
      </w:r>
      <w:proofErr w:type="spellEnd"/>
      <w:r w:rsidRPr="00496C12">
        <w:rPr>
          <w:i/>
          <w:iCs/>
        </w:rPr>
        <w:t>).docx</w:t>
      </w:r>
      <w:r w:rsidRPr="00496C12">
        <w:t>.”</w:t>
      </w:r>
    </w:p>
    <w:p w14:paraId="60745195" w14:textId="77777777" w:rsidR="00496C12" w:rsidRPr="00496C12" w:rsidRDefault="00496C12" w:rsidP="00496C12">
      <w:r w:rsidRPr="00496C12">
        <w:t xml:space="preserve">That earlier incident also involved an </w:t>
      </w:r>
      <w:r w:rsidRPr="00496C12">
        <w:rPr>
          <w:b/>
          <w:bCs/>
        </w:rPr>
        <w:t>alleged assault against a police officer</w:t>
      </w:r>
      <w:r w:rsidRPr="00496C12">
        <w:t xml:space="preserve">, with </w:t>
      </w:r>
      <w:r w:rsidRPr="00496C12">
        <w:rPr>
          <w:b/>
          <w:bCs/>
        </w:rPr>
        <w:t>no caution given</w:t>
      </w:r>
      <w:r w:rsidRPr="00496C12">
        <w:t xml:space="preserve">, </w:t>
      </w:r>
      <w:r w:rsidRPr="00496C12">
        <w:rPr>
          <w:b/>
          <w:bCs/>
        </w:rPr>
        <w:t>no explanation of evidence</w:t>
      </w:r>
      <w:r w:rsidRPr="00496C12">
        <w:t xml:space="preserve">, and a </w:t>
      </w:r>
      <w:r w:rsidRPr="00496C12">
        <w:rPr>
          <w:b/>
          <w:bCs/>
        </w:rPr>
        <w:t>blunt accusation followed by a ride to the station</w:t>
      </w:r>
      <w:r w:rsidRPr="00496C12">
        <w:t>.</w:t>
      </w:r>
    </w:p>
    <w:p w14:paraId="696AA2FC" w14:textId="77777777" w:rsidR="00496C12" w:rsidRPr="00496C12" w:rsidRDefault="00496C12" w:rsidP="00496C12">
      <w:r w:rsidRPr="00496C12">
        <w:t xml:space="preserve">Back in custody on the 26th, the officer who claimed I assaulted him never returned to complete the charge. Instead, he reviewed his bodycam footage privately, and I was held for </w:t>
      </w:r>
      <w:r w:rsidRPr="00496C12">
        <w:rPr>
          <w:b/>
          <w:bCs/>
        </w:rPr>
        <w:t>18 hours</w:t>
      </w:r>
      <w:r w:rsidRPr="00496C12">
        <w:t xml:space="preserve"> without access to a solicitor. Eventually, my father was brought into the cell, and I was told I’d be charged with breach of tag and assault—despite no interview, no caution, and no evidence.</w:t>
      </w:r>
    </w:p>
    <w:p w14:paraId="3AFB7FEE" w14:textId="77777777" w:rsidR="00496C12" w:rsidRPr="00496C12" w:rsidRDefault="00496C12" w:rsidP="00496C12">
      <w:r w:rsidRPr="00496C12">
        <w:pict w14:anchorId="506B8E6E">
          <v:rect id="_x0000_i1084" style="width:0;height:1.5pt" o:hralign="center" o:hrstd="t" o:hr="t" fillcolor="#a0a0a0" stroked="f"/>
        </w:pict>
      </w:r>
    </w:p>
    <w:p w14:paraId="5D6793E4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Symbol" w:hAnsi="Segoe UI Symbol" w:cs="Segoe UI Symbol"/>
          <w:b/>
          <w:bCs/>
        </w:rPr>
        <w:t>⚖</w:t>
      </w:r>
      <w:r w:rsidRPr="00496C12">
        <w:rPr>
          <w:b/>
          <w:bCs/>
        </w:rPr>
        <w:t>️ Court Without Evidence</w:t>
      </w:r>
    </w:p>
    <w:p w14:paraId="69A18823" w14:textId="77777777" w:rsidR="00496C12" w:rsidRPr="00496C12" w:rsidRDefault="00496C12" w:rsidP="00496C12">
      <w:r w:rsidRPr="00496C12">
        <w:t xml:space="preserve">At court, the situation </w:t>
      </w:r>
      <w:proofErr w:type="spellStart"/>
      <w:r w:rsidRPr="00496C12">
        <w:t>unraveled</w:t>
      </w:r>
      <w:proofErr w:type="spellEnd"/>
      <w:r w:rsidRPr="00496C12">
        <w:t xml:space="preserve"> further:</w:t>
      </w:r>
    </w:p>
    <w:p w14:paraId="74F09FA5" w14:textId="77777777" w:rsidR="00496C12" w:rsidRPr="00496C12" w:rsidRDefault="00496C12" w:rsidP="00496C12">
      <w:pPr>
        <w:numPr>
          <w:ilvl w:val="0"/>
          <w:numId w:val="3"/>
        </w:numPr>
      </w:pPr>
      <w:r w:rsidRPr="00496C12">
        <w:t xml:space="preserve">The </w:t>
      </w:r>
      <w:r w:rsidRPr="00496C12">
        <w:rPr>
          <w:b/>
          <w:bCs/>
        </w:rPr>
        <w:t>prosecutor admitted</w:t>
      </w:r>
      <w:r w:rsidRPr="00496C12">
        <w:t xml:space="preserve"> that </w:t>
      </w:r>
      <w:r w:rsidRPr="00496C12">
        <w:rPr>
          <w:b/>
          <w:bCs/>
        </w:rPr>
        <w:t>no case files were available</w:t>
      </w:r>
      <w:r w:rsidRPr="00496C12">
        <w:t xml:space="preserve"> for the assault charge.</w:t>
      </w:r>
    </w:p>
    <w:p w14:paraId="4E298396" w14:textId="77777777" w:rsidR="00496C12" w:rsidRPr="00496C12" w:rsidRDefault="00496C12" w:rsidP="00496C12">
      <w:pPr>
        <w:numPr>
          <w:ilvl w:val="0"/>
          <w:numId w:val="3"/>
        </w:numPr>
      </w:pPr>
      <w:r w:rsidRPr="00496C12">
        <w:t xml:space="preserve">The </w:t>
      </w:r>
      <w:r w:rsidRPr="00496C12">
        <w:rPr>
          <w:b/>
          <w:bCs/>
        </w:rPr>
        <w:t>judge acknowledged</w:t>
      </w:r>
      <w:r w:rsidRPr="00496C12">
        <w:t xml:space="preserve"> that the police had </w:t>
      </w:r>
      <w:r w:rsidRPr="00496C12">
        <w:rPr>
          <w:b/>
          <w:bCs/>
        </w:rPr>
        <w:t>deliberately deferred the assault charge to the next day</w:t>
      </w:r>
      <w:r w:rsidRPr="00496C12">
        <w:t>, despite having already detained me.</w:t>
      </w:r>
    </w:p>
    <w:p w14:paraId="29A9FB11" w14:textId="77777777" w:rsidR="00496C12" w:rsidRPr="00496C12" w:rsidRDefault="00496C12" w:rsidP="00496C12">
      <w:pPr>
        <w:numPr>
          <w:ilvl w:val="0"/>
          <w:numId w:val="3"/>
        </w:numPr>
      </w:pPr>
      <w:r w:rsidRPr="00496C12">
        <w:t>I was sent back down to the cells. My father had gone home.</w:t>
      </w:r>
    </w:p>
    <w:p w14:paraId="79119264" w14:textId="77777777" w:rsidR="00496C12" w:rsidRPr="00496C12" w:rsidRDefault="00496C12" w:rsidP="00496C12">
      <w:pPr>
        <w:numPr>
          <w:ilvl w:val="0"/>
          <w:numId w:val="3"/>
        </w:numPr>
      </w:pPr>
      <w:r w:rsidRPr="00496C12">
        <w:t xml:space="preserve">At </w:t>
      </w:r>
      <w:r w:rsidRPr="00496C12">
        <w:rPr>
          <w:b/>
          <w:bCs/>
        </w:rPr>
        <w:t>4:00 PM</w:t>
      </w:r>
      <w:r w:rsidRPr="00496C12">
        <w:t xml:space="preserve">, just before court closure at </w:t>
      </w:r>
      <w:r w:rsidRPr="00496C12">
        <w:rPr>
          <w:b/>
          <w:bCs/>
        </w:rPr>
        <w:t>4:30 PM</w:t>
      </w:r>
      <w:r w:rsidRPr="00496C12">
        <w:t>, I was called back up to the same judge.</w:t>
      </w:r>
    </w:p>
    <w:p w14:paraId="3229F0A7" w14:textId="77777777" w:rsidR="00496C12" w:rsidRPr="00496C12" w:rsidRDefault="00496C12" w:rsidP="00496C12">
      <w:pPr>
        <w:numPr>
          <w:ilvl w:val="0"/>
          <w:numId w:val="3"/>
        </w:numPr>
      </w:pPr>
      <w:r w:rsidRPr="00496C12">
        <w:t xml:space="preserve">She stated that I would be brought back to court at </w:t>
      </w:r>
      <w:r w:rsidRPr="00496C12">
        <w:rPr>
          <w:b/>
          <w:bCs/>
        </w:rPr>
        <w:t>9:30 AM the next morning</w:t>
      </w:r>
      <w:r w:rsidRPr="00496C12">
        <w:t>, as there was no time to return me to the police station.</w:t>
      </w:r>
    </w:p>
    <w:p w14:paraId="0E0206EB" w14:textId="77777777" w:rsidR="00496C12" w:rsidRPr="00496C12" w:rsidRDefault="00496C12" w:rsidP="00496C12">
      <w:r w:rsidRPr="00496C12">
        <w:t>This delay and deferral violated multiple legal standards.</w:t>
      </w:r>
    </w:p>
    <w:p w14:paraId="7ED02D73" w14:textId="77777777" w:rsidR="00496C12" w:rsidRPr="00496C12" w:rsidRDefault="00496C12" w:rsidP="00496C12">
      <w:r w:rsidRPr="00496C12">
        <w:pict w14:anchorId="4943F0E5">
          <v:rect id="_x0000_i1085" style="width:0;height:1.5pt" o:hralign="center" o:hrstd="t" o:hr="t" fillcolor="#a0a0a0" stroked="f"/>
        </w:pict>
      </w:r>
    </w:p>
    <w:p w14:paraId="136C8AF1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Emoji" w:hAnsi="Segoe UI Emoji" w:cs="Segoe UI Emoji"/>
          <w:b/>
          <w:bCs/>
        </w:rPr>
        <w:t>📄</w:t>
      </w:r>
      <w:r w:rsidRPr="00496C12">
        <w:rPr>
          <w:b/>
          <w:bCs/>
        </w:rPr>
        <w:t xml:space="preserve"> Breach of MG05 Offence Report Protocol</w:t>
      </w:r>
    </w:p>
    <w:p w14:paraId="461B0443" w14:textId="77777777" w:rsidR="00496C12" w:rsidRPr="00496C12" w:rsidRDefault="00496C12" w:rsidP="00496C12">
      <w:r w:rsidRPr="00496C12">
        <w:t xml:space="preserve">The </w:t>
      </w:r>
      <w:r w:rsidRPr="00496C12">
        <w:rPr>
          <w:b/>
          <w:bCs/>
        </w:rPr>
        <w:t>MG05 Offence Report</w:t>
      </w:r>
      <w:r w:rsidRPr="00496C12">
        <w:t xml:space="preserve"> is a mandatory form under the </w:t>
      </w:r>
      <w:r w:rsidRPr="00496C12">
        <w:rPr>
          <w:b/>
          <w:bCs/>
        </w:rPr>
        <w:t>Manual of Guidance</w:t>
      </w:r>
      <w:r w:rsidRPr="00496C12">
        <w:t>, required for any first hearing at a magistrates’ court. It must:</w:t>
      </w:r>
    </w:p>
    <w:p w14:paraId="157F4779" w14:textId="77777777" w:rsidR="00496C12" w:rsidRPr="00496C12" w:rsidRDefault="00496C12" w:rsidP="00496C12">
      <w:pPr>
        <w:numPr>
          <w:ilvl w:val="0"/>
          <w:numId w:val="4"/>
        </w:numPr>
      </w:pPr>
      <w:r w:rsidRPr="00496C12">
        <w:rPr>
          <w:b/>
          <w:bCs/>
        </w:rPr>
        <w:t>Detail the case facts</w:t>
      </w:r>
    </w:p>
    <w:p w14:paraId="4EE5AB39" w14:textId="77777777" w:rsidR="00496C12" w:rsidRPr="00496C12" w:rsidRDefault="00496C12" w:rsidP="00496C12">
      <w:pPr>
        <w:numPr>
          <w:ilvl w:val="0"/>
          <w:numId w:val="4"/>
        </w:numPr>
      </w:pPr>
      <w:r w:rsidRPr="00496C12">
        <w:rPr>
          <w:b/>
          <w:bCs/>
        </w:rPr>
        <w:lastRenderedPageBreak/>
        <w:t>Form the basis of the prosecution</w:t>
      </w:r>
    </w:p>
    <w:p w14:paraId="5BE6815F" w14:textId="77777777" w:rsidR="00496C12" w:rsidRPr="00496C12" w:rsidRDefault="00496C12" w:rsidP="00496C12">
      <w:pPr>
        <w:numPr>
          <w:ilvl w:val="0"/>
          <w:numId w:val="4"/>
        </w:numPr>
      </w:pPr>
      <w:r w:rsidRPr="00496C12">
        <w:rPr>
          <w:b/>
          <w:bCs/>
        </w:rPr>
        <w:t>Be completed before the first hearing</w:t>
      </w:r>
    </w:p>
    <w:p w14:paraId="34FE0748" w14:textId="77777777" w:rsidR="00496C12" w:rsidRPr="00496C12" w:rsidRDefault="00496C12" w:rsidP="00496C12">
      <w:pPr>
        <w:numPr>
          <w:ilvl w:val="0"/>
          <w:numId w:val="4"/>
        </w:numPr>
      </w:pPr>
      <w:r w:rsidRPr="00496C12">
        <w:rPr>
          <w:b/>
          <w:bCs/>
        </w:rPr>
        <w:t>Be disclosed to the defence as part of advanced information</w:t>
      </w:r>
    </w:p>
    <w:p w14:paraId="106A32F8" w14:textId="77777777" w:rsidR="00496C12" w:rsidRPr="00496C12" w:rsidRDefault="00496C12" w:rsidP="00496C12">
      <w:r w:rsidRPr="00496C12">
        <w:rPr>
          <w:b/>
          <w:bCs/>
        </w:rPr>
        <w:t>Home Office Guidance (Published 26 February 2025)</w:t>
      </w:r>
      <w:r w:rsidRPr="00496C12">
        <w:t>:</w:t>
      </w:r>
      <w:r w:rsidRPr="00496C12">
        <w:br/>
        <w:t>“Complete [MG05] before the first hearing so that you can give it to the defence as part of the advanced information they are entitled to before the first hearing.”</w:t>
      </w:r>
    </w:p>
    <w:p w14:paraId="55321774" w14:textId="77777777" w:rsidR="00496C12" w:rsidRPr="00496C12" w:rsidRDefault="00496C12" w:rsidP="00496C12">
      <w:r w:rsidRPr="00496C12">
        <w:t>None of this was done. The absence of the MG05 meant:</w:t>
      </w:r>
    </w:p>
    <w:p w14:paraId="7DBAA24A" w14:textId="77777777" w:rsidR="00496C12" w:rsidRPr="00496C12" w:rsidRDefault="00496C12" w:rsidP="00496C12">
      <w:pPr>
        <w:numPr>
          <w:ilvl w:val="0"/>
          <w:numId w:val="5"/>
        </w:numPr>
      </w:pPr>
      <w:r w:rsidRPr="00496C12">
        <w:t>The court had no lawful basis to proceed.</w:t>
      </w:r>
    </w:p>
    <w:p w14:paraId="7BF0F953" w14:textId="77777777" w:rsidR="00496C12" w:rsidRPr="00496C12" w:rsidRDefault="00496C12" w:rsidP="00496C12">
      <w:pPr>
        <w:numPr>
          <w:ilvl w:val="0"/>
          <w:numId w:val="5"/>
        </w:numPr>
      </w:pPr>
      <w:r w:rsidRPr="00496C12">
        <w:t>The defence was denied its statutory right to review the case.</w:t>
      </w:r>
    </w:p>
    <w:p w14:paraId="6699DC83" w14:textId="77777777" w:rsidR="00496C12" w:rsidRDefault="00496C12" w:rsidP="00496C12">
      <w:pPr>
        <w:numPr>
          <w:ilvl w:val="0"/>
          <w:numId w:val="5"/>
        </w:numPr>
      </w:pPr>
      <w:r w:rsidRPr="00496C12">
        <w:t>The prosecution could not lawfully argue for detention or bail conditions.</w:t>
      </w:r>
    </w:p>
    <w:p w14:paraId="13DFE262" w14:textId="51FA3DF6" w:rsidR="002D6D2B" w:rsidRPr="00496C12" w:rsidRDefault="002D6D2B" w:rsidP="002D6D2B">
      <w:hyperlink r:id="rId6" w:history="1">
        <w:r w:rsidRPr="002D6D2B">
          <w:rPr>
            <w:rStyle w:val="Hyperlink"/>
          </w:rPr>
          <w:t>Criminal casefiles - forms, standards, and file structure</w:t>
        </w:r>
      </w:hyperlink>
      <w:r>
        <w:t xml:space="preserve"> </w:t>
      </w:r>
    </w:p>
    <w:p w14:paraId="37AD7511" w14:textId="77777777" w:rsidR="00496C12" w:rsidRPr="00496C12" w:rsidRDefault="00496C12" w:rsidP="00496C12">
      <w:r w:rsidRPr="00496C12">
        <w:pict w14:anchorId="4E7D605A">
          <v:rect id="_x0000_i1086" style="width:0;height:1.5pt" o:hralign="center" o:hrstd="t" o:hr="t" fillcolor="#a0a0a0" stroked="f"/>
        </w:pict>
      </w:r>
    </w:p>
    <w:p w14:paraId="1470E119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Emoji" w:hAnsi="Segoe UI Emoji" w:cs="Segoe UI Emoji"/>
          <w:b/>
          <w:bCs/>
        </w:rPr>
        <w:t>🧠</w:t>
      </w:r>
      <w:r w:rsidRPr="00496C12">
        <w:rPr>
          <w:b/>
          <w:bCs/>
        </w:rPr>
        <w:t xml:space="preserve"> Procedural Breaches and Legal Implications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4128"/>
      </w:tblGrid>
      <w:tr w:rsidR="00496C12" w:rsidRPr="00496C12" w14:paraId="049C1EAA" w14:textId="77777777" w:rsidTr="001D48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784057" w14:textId="77777777" w:rsidR="00496C12" w:rsidRPr="00496C12" w:rsidRDefault="00496C12" w:rsidP="00496C12">
            <w:pPr>
              <w:rPr>
                <w:b/>
                <w:bCs/>
              </w:rPr>
            </w:pPr>
            <w:r w:rsidRPr="00496C12">
              <w:rPr>
                <w:b/>
                <w:bCs/>
              </w:rPr>
              <w:t>Legal Expectation</w:t>
            </w:r>
          </w:p>
        </w:tc>
        <w:tc>
          <w:tcPr>
            <w:tcW w:w="0" w:type="auto"/>
            <w:vAlign w:val="center"/>
            <w:hideMark/>
          </w:tcPr>
          <w:p w14:paraId="254935A7" w14:textId="77777777" w:rsidR="00496C12" w:rsidRPr="00496C12" w:rsidRDefault="00496C12" w:rsidP="00496C12">
            <w:pPr>
              <w:rPr>
                <w:b/>
                <w:bCs/>
              </w:rPr>
            </w:pPr>
            <w:r w:rsidRPr="00496C12">
              <w:rPr>
                <w:b/>
                <w:bCs/>
              </w:rPr>
              <w:t>What Actually Happened</w:t>
            </w:r>
          </w:p>
        </w:tc>
      </w:tr>
      <w:tr w:rsidR="00496C12" w:rsidRPr="00496C12" w14:paraId="20398B83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10ECF" w14:textId="77777777" w:rsidR="00496C12" w:rsidRPr="00496C12" w:rsidRDefault="00496C12" w:rsidP="00496C12">
            <w:r w:rsidRPr="00496C12">
              <w:t>Caution on arrest</w:t>
            </w:r>
          </w:p>
        </w:tc>
        <w:tc>
          <w:tcPr>
            <w:tcW w:w="0" w:type="auto"/>
            <w:vAlign w:val="center"/>
            <w:hideMark/>
          </w:tcPr>
          <w:p w14:paraId="64B21E19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 caution given</w:t>
            </w:r>
          </w:p>
        </w:tc>
      </w:tr>
      <w:tr w:rsidR="00496C12" w:rsidRPr="00496C12" w14:paraId="390DB846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9DFAE" w14:textId="77777777" w:rsidR="00496C12" w:rsidRPr="00496C12" w:rsidRDefault="00496C12" w:rsidP="00496C12">
            <w:r w:rsidRPr="00496C12">
              <w:t>Interview under PACE</w:t>
            </w:r>
          </w:p>
        </w:tc>
        <w:tc>
          <w:tcPr>
            <w:tcW w:w="0" w:type="auto"/>
            <w:vAlign w:val="center"/>
            <w:hideMark/>
          </w:tcPr>
          <w:p w14:paraId="41F6EDCD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 interview conducted</w:t>
            </w:r>
          </w:p>
        </w:tc>
      </w:tr>
      <w:tr w:rsidR="00496C12" w:rsidRPr="00496C12" w14:paraId="4ECA473E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3375C" w14:textId="77777777" w:rsidR="00496C12" w:rsidRPr="00496C12" w:rsidRDefault="00496C12" w:rsidP="00496C12">
            <w:r w:rsidRPr="00496C12">
              <w:t>Disclosure of evidence</w:t>
            </w:r>
          </w:p>
        </w:tc>
        <w:tc>
          <w:tcPr>
            <w:tcW w:w="0" w:type="auto"/>
            <w:vAlign w:val="center"/>
            <w:hideMark/>
          </w:tcPr>
          <w:p w14:paraId="1F4FADC6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 bodycam, no statements</w:t>
            </w:r>
          </w:p>
        </w:tc>
      </w:tr>
      <w:tr w:rsidR="00496C12" w:rsidRPr="00496C12" w14:paraId="46EF9DC7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BE5D9" w14:textId="77777777" w:rsidR="00496C12" w:rsidRPr="00496C12" w:rsidRDefault="00496C12" w:rsidP="00496C12">
            <w:r w:rsidRPr="00496C12">
              <w:t>Right to legal advice</w:t>
            </w:r>
          </w:p>
        </w:tc>
        <w:tc>
          <w:tcPr>
            <w:tcW w:w="0" w:type="auto"/>
            <w:vAlign w:val="center"/>
            <w:hideMark/>
          </w:tcPr>
          <w:p w14:paraId="664D84E1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 solicitor present</w:t>
            </w:r>
          </w:p>
        </w:tc>
      </w:tr>
      <w:tr w:rsidR="00496C12" w:rsidRPr="00496C12" w14:paraId="0B7BA8FD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4C6AA" w14:textId="77777777" w:rsidR="00496C12" w:rsidRPr="00496C12" w:rsidRDefault="00496C12" w:rsidP="00496C12">
            <w:r w:rsidRPr="00496C12">
              <w:t>MG05 Offence Report</w:t>
            </w:r>
          </w:p>
        </w:tc>
        <w:tc>
          <w:tcPr>
            <w:tcW w:w="0" w:type="auto"/>
            <w:vAlign w:val="center"/>
            <w:hideMark/>
          </w:tcPr>
          <w:p w14:paraId="0DC64CC4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Not completed or submitted</w:t>
            </w:r>
          </w:p>
        </w:tc>
      </w:tr>
      <w:tr w:rsidR="00496C12" w:rsidRPr="00496C12" w14:paraId="56D1C596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EA4B7" w14:textId="77777777" w:rsidR="00496C12" w:rsidRPr="00496C12" w:rsidRDefault="00496C12" w:rsidP="00496C12">
            <w:r w:rsidRPr="00496C12">
              <w:t>Court preparation</w:t>
            </w:r>
          </w:p>
        </w:tc>
        <w:tc>
          <w:tcPr>
            <w:tcW w:w="0" w:type="auto"/>
            <w:vAlign w:val="center"/>
            <w:hideMark/>
          </w:tcPr>
          <w:p w14:paraId="26D1B9CD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 paperwork disclosed to defence</w:t>
            </w:r>
          </w:p>
        </w:tc>
      </w:tr>
    </w:tbl>
    <w:p w14:paraId="4895FCB5" w14:textId="77777777" w:rsidR="00496C12" w:rsidRPr="00496C12" w:rsidRDefault="00496C12" w:rsidP="00496C12">
      <w:r w:rsidRPr="00496C12">
        <w:t xml:space="preserve">Under </w:t>
      </w:r>
      <w:r w:rsidRPr="00496C12">
        <w:rPr>
          <w:b/>
          <w:bCs/>
        </w:rPr>
        <w:t>PACE Code C</w:t>
      </w:r>
      <w:r w:rsidRPr="00496C12">
        <w:t xml:space="preserve">, any suspect must be cautioned before questioning. Under </w:t>
      </w:r>
      <w:r w:rsidRPr="00496C12">
        <w:rPr>
          <w:b/>
          <w:bCs/>
        </w:rPr>
        <w:t>CPIA 1996</w:t>
      </w:r>
      <w:r w:rsidRPr="00496C12">
        <w:t xml:space="preserve"> and </w:t>
      </w:r>
      <w:r w:rsidRPr="00496C12">
        <w:rPr>
          <w:b/>
          <w:bCs/>
        </w:rPr>
        <w:t>Attorney General’s Guidelines on Disclosure</w:t>
      </w:r>
      <w:r w:rsidRPr="00496C12">
        <w:t xml:space="preserve">, evidence must be disclosed before court. Under the </w:t>
      </w:r>
      <w:r w:rsidRPr="00496C12">
        <w:rPr>
          <w:b/>
          <w:bCs/>
        </w:rPr>
        <w:t>Director’s Guidance on Charging</w:t>
      </w:r>
      <w:r w:rsidRPr="00496C12">
        <w:t>, CPS cannot proceed without a complete file.</w:t>
      </w:r>
    </w:p>
    <w:p w14:paraId="3D0C9734" w14:textId="77777777" w:rsidR="00496C12" w:rsidRPr="00496C12" w:rsidRDefault="00496C12" w:rsidP="00496C12">
      <w:r w:rsidRPr="00496C12">
        <w:pict w14:anchorId="3AE62A66">
          <v:rect id="_x0000_i1087" style="width:0;height:1.5pt" o:hralign="center" o:hrstd="t" o:hr="t" fillcolor="#a0a0a0" stroked="f"/>
        </w:pict>
      </w:r>
    </w:p>
    <w:p w14:paraId="27116B80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Emoji" w:hAnsi="Segoe UI Emoji" w:cs="Segoe UI Emoji"/>
          <w:b/>
          <w:bCs/>
        </w:rPr>
        <w:t>🔍</w:t>
      </w:r>
      <w:r w:rsidRPr="00496C12">
        <w:rPr>
          <w:b/>
          <w:bCs/>
        </w:rPr>
        <w:t xml:space="preserve"> The Pattern of Neglect</w:t>
      </w:r>
    </w:p>
    <w:p w14:paraId="6255DD86" w14:textId="77777777" w:rsidR="00496C12" w:rsidRPr="00496C12" w:rsidRDefault="00496C12" w:rsidP="00496C12">
      <w:r w:rsidRPr="00496C12">
        <w:t xml:space="preserve">This wasn’t a one-off. It was a </w:t>
      </w:r>
      <w:r w:rsidRPr="00496C12">
        <w:rPr>
          <w:b/>
          <w:bCs/>
        </w:rPr>
        <w:t>systemic failure</w:t>
      </w:r>
      <w:r w:rsidRPr="00496C12">
        <w:t>:</w:t>
      </w:r>
    </w:p>
    <w:p w14:paraId="13203739" w14:textId="77777777" w:rsidR="00496C12" w:rsidRPr="00496C12" w:rsidRDefault="00496C12" w:rsidP="00496C12">
      <w:pPr>
        <w:numPr>
          <w:ilvl w:val="0"/>
          <w:numId w:val="6"/>
        </w:numPr>
      </w:pPr>
      <w:r w:rsidRPr="00496C12">
        <w:t xml:space="preserve">The same custody officer mishandled my case on </w:t>
      </w:r>
      <w:r w:rsidRPr="00496C12">
        <w:rPr>
          <w:b/>
          <w:bCs/>
        </w:rPr>
        <w:t>04/08</w:t>
      </w:r>
      <w:r w:rsidRPr="00496C12">
        <w:t xml:space="preserve">, </w:t>
      </w:r>
      <w:r w:rsidRPr="00496C12">
        <w:rPr>
          <w:b/>
          <w:bCs/>
        </w:rPr>
        <w:t>14/08</w:t>
      </w:r>
      <w:r w:rsidRPr="00496C12">
        <w:t xml:space="preserve">, and </w:t>
      </w:r>
      <w:r w:rsidRPr="00496C12">
        <w:rPr>
          <w:b/>
          <w:bCs/>
        </w:rPr>
        <w:t>26/08</w:t>
      </w:r>
      <w:r w:rsidRPr="00496C12">
        <w:t>.</w:t>
      </w:r>
    </w:p>
    <w:p w14:paraId="55F33B81" w14:textId="77777777" w:rsidR="00496C12" w:rsidRPr="00496C12" w:rsidRDefault="00496C12" w:rsidP="00496C12">
      <w:pPr>
        <w:numPr>
          <w:ilvl w:val="0"/>
          <w:numId w:val="6"/>
        </w:numPr>
      </w:pPr>
      <w:r w:rsidRPr="00496C12">
        <w:lastRenderedPageBreak/>
        <w:t>The same shortcuts were taken—no caution, no interview, no evidence.</w:t>
      </w:r>
    </w:p>
    <w:p w14:paraId="6F3EADBC" w14:textId="77777777" w:rsidR="00496C12" w:rsidRPr="00496C12" w:rsidRDefault="00496C12" w:rsidP="00496C12">
      <w:pPr>
        <w:numPr>
          <w:ilvl w:val="0"/>
          <w:numId w:val="6"/>
        </w:numPr>
      </w:pPr>
      <w:r w:rsidRPr="00496C12">
        <w:t>The same disregard for due process was repeated.</w:t>
      </w:r>
    </w:p>
    <w:p w14:paraId="529BF863" w14:textId="77777777" w:rsidR="00496C12" w:rsidRPr="00496C12" w:rsidRDefault="00496C12" w:rsidP="00496C12">
      <w:r w:rsidRPr="00496C12">
        <w:t xml:space="preserve">Even the </w:t>
      </w:r>
      <w:r w:rsidRPr="00496C12">
        <w:rPr>
          <w:b/>
          <w:bCs/>
        </w:rPr>
        <w:t>GPS tag breach</w:t>
      </w:r>
      <w:r w:rsidRPr="00496C12">
        <w:t xml:space="preserve"> was based on misinformation:</w:t>
      </w:r>
    </w:p>
    <w:p w14:paraId="4494C7CE" w14:textId="77777777" w:rsidR="00496C12" w:rsidRPr="00496C12" w:rsidRDefault="00496C12" w:rsidP="00496C12">
      <w:pPr>
        <w:numPr>
          <w:ilvl w:val="0"/>
          <w:numId w:val="7"/>
        </w:numPr>
      </w:pPr>
      <w:r w:rsidRPr="00496C12">
        <w:t xml:space="preserve">On </w:t>
      </w:r>
      <w:r w:rsidRPr="00496C12">
        <w:rPr>
          <w:b/>
          <w:bCs/>
        </w:rPr>
        <w:t>14/08</w:t>
      </w:r>
      <w:r w:rsidRPr="00496C12">
        <w:t>, I called Serco to report the charger missing—likely taken by police.</w:t>
      </w:r>
    </w:p>
    <w:p w14:paraId="1AC1FB83" w14:textId="77777777" w:rsidR="00496C12" w:rsidRPr="00496C12" w:rsidRDefault="00496C12" w:rsidP="00496C12">
      <w:pPr>
        <w:numPr>
          <w:ilvl w:val="0"/>
          <w:numId w:val="7"/>
        </w:numPr>
      </w:pPr>
      <w:r w:rsidRPr="00496C12">
        <w:t xml:space="preserve">On </w:t>
      </w:r>
      <w:r w:rsidRPr="00496C12">
        <w:rPr>
          <w:b/>
          <w:bCs/>
        </w:rPr>
        <w:t>17/08</w:t>
      </w:r>
      <w:r w:rsidRPr="00496C12">
        <w:t xml:space="preserve">, I received a note through the door at </w:t>
      </w:r>
      <w:r w:rsidRPr="00496C12">
        <w:rPr>
          <w:b/>
          <w:bCs/>
        </w:rPr>
        <w:t>21:29</w:t>
      </w:r>
      <w:r w:rsidRPr="00496C12">
        <w:t xml:space="preserve">, called Serco at </w:t>
      </w:r>
      <w:r w:rsidRPr="00496C12">
        <w:rPr>
          <w:b/>
          <w:bCs/>
        </w:rPr>
        <w:t>22:04</w:t>
      </w:r>
      <w:r w:rsidRPr="00496C12">
        <w:t>, and was told I’d done nothing wrong.</w:t>
      </w:r>
    </w:p>
    <w:p w14:paraId="1EDA839E" w14:textId="77777777" w:rsidR="00496C12" w:rsidRPr="00496C12" w:rsidRDefault="00496C12" w:rsidP="00496C12">
      <w:pPr>
        <w:numPr>
          <w:ilvl w:val="0"/>
          <w:numId w:val="7"/>
        </w:numPr>
      </w:pPr>
      <w:r w:rsidRPr="00496C12">
        <w:t xml:space="preserve">On </w:t>
      </w:r>
      <w:r w:rsidRPr="00496C12">
        <w:rPr>
          <w:b/>
          <w:bCs/>
        </w:rPr>
        <w:t>20/08</w:t>
      </w:r>
      <w:r w:rsidRPr="00496C12">
        <w:t>, Serco delivered a new charger.</w:t>
      </w:r>
    </w:p>
    <w:p w14:paraId="3FF812A0" w14:textId="77777777" w:rsidR="00496C12" w:rsidRPr="00496C12" w:rsidRDefault="00496C12" w:rsidP="00496C12">
      <w:pPr>
        <w:numPr>
          <w:ilvl w:val="0"/>
          <w:numId w:val="7"/>
        </w:numPr>
      </w:pPr>
      <w:r w:rsidRPr="00496C12">
        <w:t xml:space="preserve">On </w:t>
      </w:r>
      <w:r w:rsidRPr="00496C12">
        <w:rPr>
          <w:b/>
          <w:bCs/>
        </w:rPr>
        <w:t>25/08</w:t>
      </w:r>
      <w:r w:rsidRPr="00496C12">
        <w:t>, Serco replaced the tag due to charging faults.</w:t>
      </w:r>
    </w:p>
    <w:p w14:paraId="2AEF4FE1" w14:textId="77777777" w:rsidR="00496C12" w:rsidRPr="00496C12" w:rsidRDefault="00496C12" w:rsidP="00496C12">
      <w:r w:rsidRPr="00496C12">
        <w:t xml:space="preserve">All of this is documented—calls, timestamps, custody logs, and court transcripts. If they won’t document the truth, I will. You can find the evidence at </w:t>
      </w:r>
      <w:hyperlink r:id="rId7" w:history="1">
        <w:r w:rsidRPr="00496C12">
          <w:rPr>
            <w:rStyle w:val="Hyperlink"/>
          </w:rPr>
          <w:t>horrificcorruption.com</w:t>
        </w:r>
      </w:hyperlink>
      <w:r w:rsidRPr="00496C12">
        <w:t>.</w:t>
      </w:r>
    </w:p>
    <w:p w14:paraId="1D52DDCC" w14:textId="77777777" w:rsidR="00496C12" w:rsidRDefault="00496C12">
      <w:pPr>
        <w:rPr>
          <w:lang w:val="en-US"/>
        </w:rPr>
      </w:pPr>
    </w:p>
    <w:p w14:paraId="6B1315C6" w14:textId="77777777" w:rsidR="00C22535" w:rsidRDefault="00C22535" w:rsidP="00C22535">
      <w:pPr>
        <w:rPr>
          <w:lang w:val="en-US"/>
        </w:rPr>
      </w:pPr>
    </w:p>
    <w:p w14:paraId="56372C63" w14:textId="77777777" w:rsidR="00C22535" w:rsidRDefault="00C22535" w:rsidP="00C22535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FD23870" wp14:editId="5ECBF19C">
            <wp:extent cx="5731510" cy="4298950"/>
            <wp:effectExtent l="0" t="762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00CE1B" wp14:editId="26EFB2E2">
            <wp:extent cx="5731510" cy="4298950"/>
            <wp:effectExtent l="0" t="762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BBB1" w14:textId="77777777" w:rsidR="00C22535" w:rsidRDefault="00C22535" w:rsidP="00C22535">
      <w:pPr>
        <w:rPr>
          <w:lang w:val="en-US"/>
        </w:rPr>
      </w:pPr>
    </w:p>
    <w:p w14:paraId="53633417" w14:textId="77777777" w:rsidR="00C22535" w:rsidRDefault="00C22535" w:rsidP="00C22535">
      <w:pPr>
        <w:rPr>
          <w:lang w:val="en-US"/>
        </w:rPr>
      </w:pPr>
    </w:p>
    <w:p w14:paraId="67E8DA7F" w14:textId="172CD567" w:rsidR="00C22535" w:rsidRPr="00D80C52" w:rsidRDefault="00C22535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7E7223A" wp14:editId="2E03841F">
            <wp:extent cx="4199890" cy="88569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88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535" w:rsidRPr="00D80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773C"/>
    <w:multiLevelType w:val="multilevel"/>
    <w:tmpl w:val="F6DC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871BF"/>
    <w:multiLevelType w:val="multilevel"/>
    <w:tmpl w:val="1F3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80EE8"/>
    <w:multiLevelType w:val="multilevel"/>
    <w:tmpl w:val="FE38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E0F06"/>
    <w:multiLevelType w:val="multilevel"/>
    <w:tmpl w:val="0C30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54B64"/>
    <w:multiLevelType w:val="multilevel"/>
    <w:tmpl w:val="FFA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345C3"/>
    <w:multiLevelType w:val="multilevel"/>
    <w:tmpl w:val="1262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91938"/>
    <w:multiLevelType w:val="multilevel"/>
    <w:tmpl w:val="69A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983114">
    <w:abstractNumId w:val="4"/>
  </w:num>
  <w:num w:numId="2" w16cid:durableId="215627771">
    <w:abstractNumId w:val="6"/>
  </w:num>
  <w:num w:numId="3" w16cid:durableId="553124414">
    <w:abstractNumId w:val="0"/>
  </w:num>
  <w:num w:numId="4" w16cid:durableId="1906334721">
    <w:abstractNumId w:val="3"/>
  </w:num>
  <w:num w:numId="5" w16cid:durableId="1625574551">
    <w:abstractNumId w:val="1"/>
  </w:num>
  <w:num w:numId="6" w16cid:durableId="202257639">
    <w:abstractNumId w:val="5"/>
  </w:num>
  <w:num w:numId="7" w16cid:durableId="1357317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52"/>
    <w:rsid w:val="00126E93"/>
    <w:rsid w:val="001D48C1"/>
    <w:rsid w:val="00276793"/>
    <w:rsid w:val="002816A1"/>
    <w:rsid w:val="002D6D2B"/>
    <w:rsid w:val="00496C12"/>
    <w:rsid w:val="008B3894"/>
    <w:rsid w:val="009C2787"/>
    <w:rsid w:val="00C22535"/>
    <w:rsid w:val="00D80C52"/>
    <w:rsid w:val="00F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AD2D2"/>
  <w15:chartTrackingRefBased/>
  <w15:docId w15:val="{6C4E99C4-A11C-4B30-9FB0-EE9151DC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C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0C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1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horrificcorruption.com/Server2/PNC-Claim/1.%20PNC-Tool-Kit/04.%20New-Diary-11-12-23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ssets.publishing.service.gov.uk/media/67c19021750837d7604dbcd4/Criminal+casefiles+-+forms_+standards_+and+file+structur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B564-4C5A-4140-A59C-B740FC70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2025-08-28T07:05:00Z</dcterms:created>
  <dcterms:modified xsi:type="dcterms:W3CDTF">2025-08-28T07:05:00Z</dcterms:modified>
</cp:coreProperties>
</file>